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keepNext/>
        <w:keepLines/>
        <w:widowControl/>
        <w:tabs>
          <w:tab w:val="right" w:pos="10440"/>
          <w:tab w:val="right" w:pos="13323"/>
        </w:tabs>
        <w:spacing w:after="0"/>
        <w:rPr>
          <w:rFonts w:cs="Arial"/>
          <w:sz w:val="24"/>
          <w:szCs w:val="24"/>
          <w:lang w:val="en-US" w:eastAsia="zh-CN"/>
        </w:rPr>
      </w:pPr>
      <w:r>
        <w:rPr>
          <w:rFonts w:cs="Arial"/>
          <w:sz w:val="24"/>
          <w:szCs w:val="24"/>
        </w:rPr>
        <w:t xml:space="preserve">3GPP TSG-RAN WG4 Meeting # 96-e </w:t>
      </w:r>
      <w:r>
        <w:rPr>
          <w:rFonts w:hint="eastAsia" w:cs="Arial"/>
          <w:sz w:val="24"/>
          <w:szCs w:val="24"/>
          <w:lang w:val="en-US" w:eastAsia="zh-CN"/>
        </w:rPr>
        <w:t xml:space="preserve">                                                            </w:t>
      </w:r>
      <w:r>
        <w:rPr>
          <w:rFonts w:cs="Arial"/>
          <w:sz w:val="24"/>
          <w:szCs w:val="24"/>
        </w:rPr>
        <w:t>R4-20</w:t>
      </w:r>
      <w:r>
        <w:rPr>
          <w:rFonts w:hint="eastAsia" w:cs="Arial"/>
          <w:sz w:val="24"/>
          <w:szCs w:val="24"/>
          <w:lang w:val="en-US" w:eastAsia="zh-CN"/>
        </w:rPr>
        <w:t>12532</w:t>
      </w:r>
    </w:p>
    <w:p>
      <w:pPr>
        <w:pStyle w:val="40"/>
        <w:keepNext/>
        <w:keepLines/>
        <w:widowControl/>
        <w:tabs>
          <w:tab w:val="right" w:pos="10440"/>
          <w:tab w:val="right" w:pos="13323"/>
        </w:tabs>
        <w:spacing w:after="0"/>
        <w:rPr>
          <w:rFonts w:cs="Arial"/>
          <w:sz w:val="24"/>
          <w:szCs w:val="24"/>
          <w:lang w:eastAsia="zh-CN"/>
        </w:rPr>
      </w:pPr>
      <w:r>
        <w:rPr>
          <w:rFonts w:cs="Arial"/>
          <w:sz w:val="24"/>
          <w:szCs w:val="24"/>
          <w:lang w:eastAsia="zh-CN"/>
        </w:rPr>
        <w:t>Electronic Meeting, 17-28 Aug., 2020</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pt-BR"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eastAsia="zh-CN"/>
        </w:rPr>
        <w:t>4.3</w:t>
      </w:r>
      <w:r>
        <w:rPr>
          <w:rFonts w:hint="eastAsia" w:ascii="Arial" w:hAnsi="Arial" w:cs="Arial" w:eastAsiaTheme="minorEastAsia"/>
          <w:color w:val="000000"/>
          <w:sz w:val="22"/>
          <w:lang w:val="en-US" w:eastAsia="zh-CN"/>
        </w:rPr>
        <w:t xml:space="preserve">, </w:t>
      </w:r>
      <w:r>
        <w:rPr>
          <w:rFonts w:hint="eastAsia" w:ascii="Arial" w:hAnsi="Arial" w:cs="Arial" w:eastAsiaTheme="minorEastAsia"/>
          <w:color w:val="000000"/>
          <w:sz w:val="22"/>
          <w:lang w:eastAsia="zh-CN"/>
        </w:rPr>
        <w:t>4.6</w:t>
      </w:r>
      <w:r>
        <w:rPr>
          <w:rFonts w:hint="eastAsia" w:ascii="Arial" w:hAnsi="Arial" w:cs="Arial" w:eastAsiaTheme="minorEastAsia"/>
          <w:color w:val="000000"/>
          <w:sz w:val="22"/>
          <w:lang w:val="en-US" w:eastAsia="zh-CN"/>
        </w:rPr>
        <w:t xml:space="preserve">, </w:t>
      </w:r>
      <w:r>
        <w:rPr>
          <w:rFonts w:hint="eastAsia" w:ascii="Arial" w:hAnsi="Arial" w:cs="Arial" w:eastAsiaTheme="minorEastAsia"/>
          <w:color w:val="000000"/>
          <w:sz w:val="22"/>
          <w:lang w:eastAsia="zh-CN"/>
        </w:rPr>
        <w:t>7.4.4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 Corporation</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Email discussion summary for </w:t>
      </w:r>
      <w:r>
        <w:rPr>
          <w:rFonts w:ascii="Arial" w:hAnsi="Arial" w:cs="Arial" w:eastAsiaTheme="minorEastAsia"/>
          <w:color w:val="000000"/>
          <w:sz w:val="22"/>
          <w:lang w:eastAsia="zh-CN"/>
        </w:rPr>
        <w:t>[9</w:t>
      </w:r>
      <w:r>
        <w:rPr>
          <w:rFonts w:hint="eastAsia" w:ascii="Arial" w:hAnsi="Arial" w:cs="Arial" w:eastAsiaTheme="minorEastAsia"/>
          <w:color w:val="000000"/>
          <w:sz w:val="22"/>
          <w:lang w:val="en-US" w:eastAsia="zh-CN"/>
        </w:rPr>
        <w:t>6</w:t>
      </w:r>
      <w:r>
        <w:rPr>
          <w:rFonts w:ascii="Arial" w:hAnsi="Arial" w:cs="Arial" w:eastAsiaTheme="minorEastAsia"/>
          <w:color w:val="000000"/>
          <w:sz w:val="22"/>
          <w:lang w:eastAsia="zh-CN"/>
        </w:rPr>
        <w:t>e]</w:t>
      </w:r>
      <w:r>
        <w:rPr>
          <w:rFonts w:hint="eastAsia" w:ascii="Arial" w:hAnsi="Arial" w:cs="Arial" w:eastAsiaTheme="minorEastAsia"/>
          <w:color w:val="000000"/>
          <w:sz w:val="22"/>
          <w:lang w:val="en-US" w:eastAsia="zh-CN"/>
        </w:rPr>
        <w:t xml:space="preserve"> </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304</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 xml:space="preserve"> NR_EMC</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lang w:val="en-US" w:eastAsia="zh-CN"/>
        </w:rPr>
      </w:pPr>
      <w:r>
        <w:rPr>
          <w:rFonts w:hint="eastAsia"/>
          <w:lang w:val="en-US" w:eastAsia="zh-CN"/>
        </w:rPr>
        <w:t xml:space="preserve">For the </w:t>
      </w:r>
      <w:r>
        <w:rPr>
          <w:rFonts w:hint="eastAsia"/>
          <w:lang w:eastAsia="zh-CN"/>
        </w:rPr>
        <w:t>RAN4</w:t>
      </w:r>
      <w:r>
        <w:rPr>
          <w:rFonts w:hint="eastAsia"/>
          <w:lang w:val="en-US" w:eastAsia="zh-CN"/>
        </w:rPr>
        <w:t xml:space="preserve"> </w:t>
      </w:r>
      <w:r>
        <w:rPr>
          <w:rFonts w:hint="eastAsia"/>
          <w:lang w:eastAsia="zh-CN"/>
        </w:rPr>
        <w:t>[9</w:t>
      </w:r>
      <w:r>
        <w:rPr>
          <w:rFonts w:hint="eastAsia"/>
          <w:lang w:val="en-US" w:eastAsia="zh-CN"/>
        </w:rPr>
        <w:t>6</w:t>
      </w:r>
      <w:r>
        <w:rPr>
          <w:rFonts w:hint="eastAsia"/>
          <w:lang w:eastAsia="zh-CN"/>
        </w:rPr>
        <w:t>e]</w:t>
      </w:r>
      <w:r>
        <w:rPr>
          <w:rFonts w:hint="eastAsia"/>
          <w:lang w:val="en-US" w:eastAsia="zh-CN"/>
        </w:rPr>
        <w:t xml:space="preserve"> </w:t>
      </w:r>
      <w:r>
        <w:rPr>
          <w:rFonts w:hint="eastAsia"/>
          <w:lang w:eastAsia="zh-CN"/>
        </w:rPr>
        <w:t>[</w:t>
      </w:r>
      <w:r>
        <w:rPr>
          <w:rFonts w:hint="eastAsia"/>
          <w:lang w:val="en-US" w:eastAsia="zh-CN"/>
        </w:rPr>
        <w:t>304</w:t>
      </w:r>
      <w:r>
        <w:rPr>
          <w:rFonts w:hint="eastAsia"/>
          <w:lang w:eastAsia="zh-CN"/>
        </w:rPr>
        <w:t>]</w:t>
      </w:r>
      <w:r>
        <w:rPr>
          <w:rFonts w:hint="eastAsia"/>
          <w:lang w:val="en-US" w:eastAsia="zh-CN"/>
        </w:rPr>
        <w:t xml:space="preserve"> NR_EMC,</w:t>
      </w:r>
      <w:r>
        <w:rPr>
          <w:rFonts w:hint="eastAsia"/>
          <w:sz w:val="21"/>
          <w:szCs w:val="22"/>
          <w:lang w:val="en-US" w:eastAsia="zh-CN"/>
        </w:rPr>
        <w:t xml:space="preserve"> th</w:t>
      </w:r>
      <w:r>
        <w:rPr>
          <w:rFonts w:hint="eastAsia"/>
          <w:lang w:val="en-US" w:eastAsia="zh-CN"/>
        </w:rPr>
        <w:t>e main topics are about NR UE EMC, NR BS EMC and IAB EMC including agenda items 4.3, 4.6 and 7.4.4, The discussions will separate into three parts:</w:t>
      </w:r>
    </w:p>
    <w:p>
      <w:pPr>
        <w:rPr>
          <w:lang w:val="en-US" w:eastAsia="zh-CN"/>
        </w:rPr>
      </w:pPr>
      <w:r>
        <w:rPr>
          <w:rFonts w:hint="eastAsia"/>
          <w:lang w:val="en-US" w:eastAsia="zh-CN"/>
        </w:rPr>
        <w:t xml:space="preserve"> </w:t>
      </w:r>
      <w:r>
        <w:rPr>
          <w:rFonts w:hint="eastAsia"/>
          <w:lang w:val="en-US" w:eastAsia="zh-CN"/>
        </w:rPr>
        <w:tab/>
      </w:r>
      <w:r>
        <w:rPr>
          <w:rFonts w:hint="eastAsia"/>
          <w:lang w:val="en-US" w:eastAsia="zh-CN"/>
        </w:rPr>
        <w:t>Topic #1: Agenda item 4.3: NR UE EMC</w:t>
      </w:r>
    </w:p>
    <w:p>
      <w:pPr>
        <w:ind w:firstLine="280"/>
        <w:rPr>
          <w:lang w:val="en-US" w:eastAsia="zh-CN"/>
        </w:rPr>
      </w:pPr>
      <w:r>
        <w:rPr>
          <w:rFonts w:hint="eastAsia"/>
          <w:lang w:val="en-US" w:eastAsia="zh-CN"/>
        </w:rPr>
        <w:t>Topic #2: Agenda item 4.6: NR BS EMC</w:t>
      </w:r>
    </w:p>
    <w:p>
      <w:pPr>
        <w:ind w:firstLine="280"/>
        <w:rPr>
          <w:i/>
          <w:color w:val="0070C0"/>
          <w:lang w:eastAsia="zh-CN"/>
        </w:rPr>
      </w:pPr>
      <w:r>
        <w:rPr>
          <w:rFonts w:hint="eastAsia"/>
          <w:lang w:val="en-US" w:eastAsia="zh-CN"/>
        </w:rPr>
        <w:t xml:space="preserve">Topic #3: Agenda item 7.4.4: IAB EMC </w:t>
      </w:r>
    </w:p>
    <w:p>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pPr>
        <w:pStyle w:val="149"/>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pPr>
        <w:pStyle w:val="149"/>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pPr>
        <w:rPr>
          <w:color w:val="0070C0"/>
          <w:lang w:eastAsia="zh-CN"/>
        </w:rPr>
      </w:pPr>
    </w:p>
    <w:p>
      <w:pPr>
        <w:pStyle w:val="2"/>
        <w:rPr>
          <w:lang w:eastAsia="ja-JP"/>
        </w:rPr>
      </w:pPr>
      <w:r>
        <w:rPr>
          <w:lang w:eastAsia="ja-JP"/>
        </w:rPr>
        <w:t xml:space="preserve">Topic #1: </w:t>
      </w:r>
      <w:r>
        <w:rPr>
          <w:rFonts w:hint="eastAsia"/>
          <w:lang w:val="en-US" w:eastAsia="zh-CN"/>
        </w:rPr>
        <w:t>NR UE EMC</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6"/>
        <w:tblW w:w="9539" w:type="dxa"/>
        <w:tblInd w:w="0" w:type="dxa"/>
        <w:tblLayout w:type="fixed"/>
        <w:tblCellMar>
          <w:top w:w="0" w:type="dxa"/>
          <w:left w:w="0" w:type="dxa"/>
          <w:bottom w:w="0" w:type="dxa"/>
          <w:right w:w="0" w:type="dxa"/>
        </w:tblCellMar>
      </w:tblPr>
      <w:tblGrid>
        <w:gridCol w:w="1539"/>
        <w:gridCol w:w="1050"/>
        <w:gridCol w:w="6950"/>
      </w:tblGrid>
      <w:tr>
        <w:tblPrEx>
          <w:tblLayout w:type="fixed"/>
          <w:tblCellMar>
            <w:top w:w="0" w:type="dxa"/>
            <w:left w:w="0" w:type="dxa"/>
            <w:bottom w:w="0" w:type="dxa"/>
            <w:right w:w="0" w:type="dxa"/>
          </w:tblCellMar>
        </w:tblPrEx>
        <w:trPr>
          <w:trHeight w:val="445" w:hRule="atLeast"/>
        </w:trPr>
        <w:tc>
          <w:tcPr>
            <w:tcW w:w="15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b/>
                <w:sz w:val="16"/>
                <w:szCs w:val="16"/>
                <w:u w:val="single"/>
                <w:lang w:val="en-US" w:eastAsia="zh-CN" w:bidi="ar"/>
              </w:rPr>
            </w:pPr>
            <w:r>
              <w:rPr>
                <w:rFonts w:eastAsia="Yu Mincho"/>
                <w:b/>
                <w:bCs/>
              </w:rPr>
              <w:t>T-doc number</w:t>
            </w:r>
          </w:p>
        </w:tc>
        <w:tc>
          <w:tcPr>
            <w:tcW w:w="10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color w:val="000000"/>
                <w:sz w:val="16"/>
                <w:szCs w:val="16"/>
                <w:lang w:val="en-US" w:eastAsia="zh-CN" w:bidi="ar"/>
              </w:rPr>
            </w:pPr>
            <w:r>
              <w:rPr>
                <w:rFonts w:eastAsia="Yu Mincho"/>
                <w:b/>
                <w:bCs/>
              </w:rPr>
              <w:t>Company</w:t>
            </w:r>
          </w:p>
        </w:tc>
        <w:tc>
          <w:tcPr>
            <w:tcW w:w="69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color w:val="000000"/>
                <w:sz w:val="16"/>
                <w:szCs w:val="16"/>
                <w:lang w:val="en-US" w:eastAsia="zh-CN" w:bidi="ar"/>
              </w:rPr>
            </w:pPr>
            <w:r>
              <w:rPr>
                <w:rFonts w:eastAsia="Yu Mincho"/>
                <w:b/>
                <w:bCs/>
              </w:rPr>
              <w:t>Proposals / Observations</w:t>
            </w:r>
          </w:p>
        </w:tc>
      </w:tr>
      <w:tr>
        <w:tblPrEx>
          <w:tblLayout w:type="fixed"/>
          <w:tblCellMar>
            <w:top w:w="0" w:type="dxa"/>
            <w:left w:w="0" w:type="dxa"/>
            <w:bottom w:w="0" w:type="dxa"/>
            <w:right w:w="0" w:type="dxa"/>
          </w:tblCellMar>
        </w:tblPrEx>
        <w:trPr>
          <w:trHeight w:val="385" w:hRule="atLeast"/>
        </w:trPr>
        <w:tc>
          <w:tcPr>
            <w:tcW w:w="15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b/>
                <w:color w:val="0000FF"/>
                <w:u w:val="single"/>
              </w:rPr>
            </w:pPr>
            <w:r>
              <w:fldChar w:fldCharType="begin"/>
            </w:r>
            <w:r>
              <w:instrText xml:space="preserve"> HYPERLINK "http://www.3gpp.org/ftp/TSG_RAN/WG4_Radio/TSGR4_96_e/Docs/R4-2010600.zip" </w:instrText>
            </w:r>
            <w:r>
              <w:fldChar w:fldCharType="separate"/>
            </w:r>
            <w:r>
              <w:rPr>
                <w:rStyle w:val="53"/>
                <w:b/>
              </w:rPr>
              <w:t>R4-2010600</w:t>
            </w:r>
            <w:r>
              <w:rPr>
                <w:rStyle w:val="53"/>
                <w:b/>
              </w:rPr>
              <w:fldChar w:fldCharType="end"/>
            </w:r>
          </w:p>
        </w:tc>
        <w:tc>
          <w:tcPr>
            <w:tcW w:w="10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Xiaomi</w:t>
            </w:r>
          </w:p>
        </w:tc>
        <w:tc>
          <w:tcPr>
            <w:tcW w:w="69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spacing w:before="120" w:after="120"/>
              <w:textAlignment w:val="baseline"/>
              <w:rPr>
                <w:rFonts w:eastAsia="Yu Mincho"/>
              </w:rPr>
            </w:pPr>
            <w:r>
              <w:rPr>
                <w:rFonts w:eastAsia="Yu Mincho"/>
                <w:lang w:val="en-US" w:eastAsia="zh-CN"/>
              </w:rPr>
              <w:t xml:space="preserve">The </w:t>
            </w:r>
            <w:r>
              <w:rPr>
                <w:rFonts w:eastAsia="Yu Mincho"/>
              </w:rPr>
              <w:t>following changes have been made:</w:t>
            </w:r>
          </w:p>
          <w:p>
            <w:pPr>
              <w:overflowPunct w:val="0"/>
              <w:autoSpaceDE w:val="0"/>
              <w:autoSpaceDN w:val="0"/>
              <w:adjustRightInd w:val="0"/>
              <w:spacing w:before="120" w:after="120"/>
              <w:textAlignment w:val="baseline"/>
              <w:rPr>
                <w:rFonts w:eastAsia="Yu Mincho"/>
              </w:rPr>
            </w:pPr>
            <w:r>
              <w:rPr>
                <w:rFonts w:eastAsia="Yu Mincho"/>
              </w:rPr>
              <w:t>1, Editorial corrections.</w:t>
            </w:r>
          </w:p>
          <w:p>
            <w:pPr>
              <w:overflowPunct w:val="0"/>
              <w:autoSpaceDE w:val="0"/>
              <w:autoSpaceDN w:val="0"/>
              <w:adjustRightInd w:val="0"/>
              <w:spacing w:before="120" w:after="120"/>
              <w:textAlignment w:val="baseline"/>
              <w:rPr>
                <w:rFonts w:eastAsia="Yu Mincho"/>
              </w:rPr>
            </w:pPr>
            <w:r>
              <w:rPr>
                <w:rFonts w:eastAsia="Yu Mincho"/>
              </w:rPr>
              <w:t>2, CISPR 16-1 is deleted in reference and table in subclause 7.</w:t>
            </w:r>
          </w:p>
          <w:p>
            <w:pPr>
              <w:overflowPunct w:val="0"/>
              <w:autoSpaceDE w:val="0"/>
              <w:autoSpaceDN w:val="0"/>
              <w:adjustRightInd w:val="0"/>
              <w:spacing w:before="120" w:after="120"/>
              <w:textAlignment w:val="baseline"/>
              <w:rPr>
                <w:rFonts w:eastAsia="Yu Mincho"/>
              </w:rPr>
            </w:pPr>
            <w:r>
              <w:rPr>
                <w:rFonts w:eastAsia="Yu Mincho"/>
              </w:rPr>
              <w:t xml:space="preserve">3, </w:t>
            </w:r>
            <w:r>
              <w:rPr>
                <w:rFonts w:eastAsia="Yu Mincho"/>
                <w:lang w:eastAsia="zh-CN"/>
              </w:rPr>
              <w:t>A</w:t>
            </w:r>
            <w:r>
              <w:rPr>
                <w:rFonts w:eastAsia="Yu Mincho"/>
              </w:rPr>
              <w:t>bbreviations are added.</w:t>
            </w:r>
          </w:p>
          <w:p>
            <w:pPr>
              <w:overflowPunct w:val="0"/>
              <w:autoSpaceDE w:val="0"/>
              <w:autoSpaceDN w:val="0"/>
              <w:adjustRightInd w:val="0"/>
              <w:spacing w:before="120" w:after="120"/>
              <w:textAlignment w:val="baseline"/>
              <w:rPr>
                <w:rFonts w:eastAsia="Yu Mincho"/>
              </w:rPr>
            </w:pPr>
            <w:r>
              <w:rPr>
                <w:rFonts w:eastAsia="Yu Mincho"/>
              </w:rPr>
              <w:t>4, Note 4 is added to align with RF spec.</w:t>
            </w:r>
          </w:p>
          <w:p>
            <w:pPr>
              <w:overflowPunct w:val="0"/>
              <w:autoSpaceDE w:val="0"/>
              <w:autoSpaceDN w:val="0"/>
              <w:adjustRightInd w:val="0"/>
              <w:spacing w:before="120" w:after="120"/>
              <w:textAlignment w:val="baseline"/>
              <w:rPr>
                <w:color w:val="000000"/>
                <w:lang w:val="en-US" w:eastAsia="zh-CN" w:bidi="ar"/>
              </w:rPr>
            </w:pPr>
            <w:r>
              <w:rPr>
                <w:rFonts w:eastAsia="Yu Mincho"/>
              </w:rPr>
              <w:t>5, Max hold detector methods are deleted.</w:t>
            </w:r>
          </w:p>
        </w:tc>
      </w:tr>
      <w:tr>
        <w:tblPrEx>
          <w:tblLayout w:type="fixed"/>
          <w:tblCellMar>
            <w:top w:w="0" w:type="dxa"/>
            <w:left w:w="0" w:type="dxa"/>
            <w:bottom w:w="0" w:type="dxa"/>
            <w:right w:w="0" w:type="dxa"/>
          </w:tblCellMar>
        </w:tblPrEx>
        <w:trPr>
          <w:trHeight w:val="225" w:hRule="atLeast"/>
        </w:trPr>
        <w:tc>
          <w:tcPr>
            <w:tcW w:w="15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R4-2010601</w:t>
            </w:r>
          </w:p>
        </w:tc>
        <w:tc>
          <w:tcPr>
            <w:tcW w:w="10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Xiaomi</w:t>
            </w:r>
          </w:p>
        </w:tc>
        <w:tc>
          <w:tcPr>
            <w:tcW w:w="69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lang w:val="en-US" w:eastAsia="zh-CN" w:bidi="ar"/>
              </w:rPr>
            </w:pPr>
            <w:r>
              <w:rPr>
                <w:rFonts w:hint="eastAsia"/>
                <w:color w:val="000000"/>
                <w:lang w:val="en-US" w:eastAsia="zh-CN" w:bidi="ar"/>
              </w:rPr>
              <w:t>&lt;Mirror CR for 0600&gt;</w:t>
            </w:r>
          </w:p>
        </w:tc>
      </w:tr>
      <w:tr>
        <w:tblPrEx>
          <w:tblLayout w:type="fixed"/>
          <w:tblCellMar>
            <w:top w:w="0" w:type="dxa"/>
            <w:left w:w="0" w:type="dxa"/>
            <w:bottom w:w="0" w:type="dxa"/>
            <w:right w:w="0" w:type="dxa"/>
          </w:tblCellMar>
        </w:tblPrEx>
        <w:trPr>
          <w:trHeight w:val="310" w:hRule="atLeast"/>
        </w:trPr>
        <w:tc>
          <w:tcPr>
            <w:tcW w:w="15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b/>
                <w:color w:val="0000FF"/>
                <w:u w:val="single"/>
              </w:rPr>
            </w:pPr>
            <w:r>
              <w:fldChar w:fldCharType="begin"/>
            </w:r>
            <w:r>
              <w:instrText xml:space="preserve"> HYPERLINK "http://www.3gpp.org/ftp/TSG_RAN/WG4_Radio/TSGR4_96_e/Docs/R4-2010602.zip" </w:instrText>
            </w:r>
            <w:r>
              <w:fldChar w:fldCharType="separate"/>
            </w:r>
            <w:r>
              <w:rPr>
                <w:rStyle w:val="53"/>
                <w:b/>
              </w:rPr>
              <w:t>R4-2010602</w:t>
            </w:r>
            <w:r>
              <w:rPr>
                <w:rStyle w:val="53"/>
                <w:b/>
              </w:rPr>
              <w:fldChar w:fldCharType="end"/>
            </w:r>
          </w:p>
        </w:tc>
        <w:tc>
          <w:tcPr>
            <w:tcW w:w="10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Xiaomi</w:t>
            </w:r>
          </w:p>
        </w:tc>
        <w:tc>
          <w:tcPr>
            <w:tcW w:w="69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spacing w:before="120" w:after="120"/>
              <w:textAlignment w:val="baseline"/>
              <w:rPr>
                <w:color w:val="000000"/>
                <w:lang w:val="en-US" w:eastAsia="zh-CN" w:bidi="ar"/>
              </w:rPr>
            </w:pPr>
            <w:r>
              <w:rPr>
                <w:rFonts w:eastAsia="Yu Mincho"/>
                <w:lang w:val="en-US" w:eastAsia="zh-CN"/>
              </w:rPr>
              <w:t xml:space="preserve">The </w:t>
            </w:r>
            <w:r>
              <w:rPr>
                <w:rFonts w:eastAsia="Yu Mincho"/>
              </w:rPr>
              <w:t>following changes have been made:</w:t>
            </w:r>
            <w:r>
              <w:rPr>
                <w:rFonts w:hint="eastAsia"/>
                <w:lang w:val="en-US" w:eastAsia="zh-CN"/>
              </w:rPr>
              <w:t xml:space="preserve"> (based on the discussion</w:t>
            </w:r>
            <w:r>
              <w:rPr>
                <w:lang w:val="en-US" w:eastAsia="zh-CN"/>
              </w:rPr>
              <w:t xml:space="preserve"> paper R4-2010604</w:t>
            </w:r>
            <w:r>
              <w:rPr>
                <w:rFonts w:hint="eastAsia"/>
                <w:lang w:val="en-US" w:eastAsia="zh-CN"/>
              </w:rPr>
              <w:t>)</w:t>
            </w:r>
          </w:p>
          <w:p>
            <w:pPr>
              <w:pStyle w:val="117"/>
              <w:numPr>
                <w:ilvl w:val="0"/>
                <w:numId w:val="3"/>
              </w:numPr>
              <w:spacing w:before="120"/>
              <w:rPr>
                <w:rFonts w:ascii="Times New Roman" w:hAnsi="Times New Roman"/>
                <w:color w:val="000000"/>
                <w:lang w:val="en-US" w:eastAsia="zh-CN" w:bidi="ar"/>
              </w:rPr>
            </w:pPr>
            <w:r>
              <w:rPr>
                <w:rFonts w:ascii="Times New Roman" w:hAnsi="Times New Roman"/>
                <w:lang w:val="en-US" w:eastAsia="zh-CN"/>
              </w:rPr>
              <w:t>ΔRIB,c for CA/SUL and V2X features is added for consideration for the ESD and RI test when establishing the communication link.</w:t>
            </w:r>
          </w:p>
          <w:p>
            <w:pPr>
              <w:pStyle w:val="117"/>
              <w:numPr>
                <w:ilvl w:val="0"/>
                <w:numId w:val="3"/>
              </w:numPr>
              <w:spacing w:before="120"/>
              <w:rPr>
                <w:rFonts w:ascii="Times New Roman" w:hAnsi="Times New Roman"/>
                <w:color w:val="000000"/>
                <w:lang w:val="en-US" w:eastAsia="zh-CN" w:bidi="ar"/>
              </w:rPr>
            </w:pPr>
            <w:r>
              <w:rPr>
                <w:rFonts w:ascii="Times New Roman" w:hAnsi="Times New Roman"/>
                <w:lang w:val="en-US" w:eastAsia="zh-CN"/>
              </w:rPr>
              <w:t>Description for RX exclusion band has been added for multi-carrier cases.</w:t>
            </w:r>
          </w:p>
          <w:p>
            <w:pPr>
              <w:pStyle w:val="117"/>
              <w:numPr>
                <w:ilvl w:val="0"/>
                <w:numId w:val="3"/>
              </w:numPr>
              <w:spacing w:before="120"/>
              <w:rPr>
                <w:rFonts w:ascii="Times New Roman" w:hAnsi="Times New Roman"/>
                <w:color w:val="000000"/>
                <w:lang w:val="en-US" w:eastAsia="zh-CN" w:bidi="ar"/>
              </w:rPr>
            </w:pPr>
            <w:r>
              <w:rPr>
                <w:rFonts w:ascii="Times New Roman" w:hAnsi="Times New Roman"/>
                <w:lang w:val="en-US" w:eastAsia="zh-CN"/>
              </w:rPr>
              <w:t>Additional radiated emission requirements are added for CA/UL MIMO and V2X feature.</w:t>
            </w:r>
          </w:p>
        </w:tc>
      </w:tr>
      <w:tr>
        <w:tblPrEx>
          <w:tblLayout w:type="fixed"/>
          <w:tblCellMar>
            <w:top w:w="0" w:type="dxa"/>
            <w:left w:w="0" w:type="dxa"/>
            <w:bottom w:w="0" w:type="dxa"/>
            <w:right w:w="0" w:type="dxa"/>
          </w:tblCellMar>
        </w:tblPrEx>
        <w:trPr>
          <w:trHeight w:val="325" w:hRule="atLeast"/>
        </w:trPr>
        <w:tc>
          <w:tcPr>
            <w:tcW w:w="15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R4-2010603</w:t>
            </w:r>
          </w:p>
        </w:tc>
        <w:tc>
          <w:tcPr>
            <w:tcW w:w="10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Xiaomi</w:t>
            </w:r>
          </w:p>
        </w:tc>
        <w:tc>
          <w:tcPr>
            <w:tcW w:w="69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lang w:val="en-US" w:eastAsia="zh-CN" w:bidi="ar"/>
              </w:rPr>
            </w:pPr>
            <w:r>
              <w:rPr>
                <w:rFonts w:hint="eastAsia"/>
                <w:color w:val="000000"/>
                <w:lang w:val="en-US" w:eastAsia="zh-CN" w:bidi="ar"/>
              </w:rPr>
              <w:t>&lt;Mirror CR for 0602&gt;</w:t>
            </w:r>
          </w:p>
        </w:tc>
      </w:tr>
      <w:tr>
        <w:tblPrEx>
          <w:tblLayout w:type="fixed"/>
          <w:tblCellMar>
            <w:top w:w="0" w:type="dxa"/>
            <w:left w:w="0" w:type="dxa"/>
            <w:bottom w:w="0" w:type="dxa"/>
            <w:right w:w="0" w:type="dxa"/>
          </w:tblCellMar>
        </w:tblPrEx>
        <w:trPr>
          <w:trHeight w:val="315" w:hRule="atLeast"/>
        </w:trPr>
        <w:tc>
          <w:tcPr>
            <w:tcW w:w="15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b/>
                <w:color w:val="0000FF"/>
                <w:u w:val="single"/>
              </w:rPr>
            </w:pPr>
            <w:r>
              <w:fldChar w:fldCharType="begin"/>
            </w:r>
            <w:r>
              <w:instrText xml:space="preserve"> HYPERLINK "http://www.3gpp.org/ftp/TSG_RAN/WG4_Radio/TSGR4_96_e/Docs/R4-2010604.zip" </w:instrText>
            </w:r>
            <w:r>
              <w:fldChar w:fldCharType="separate"/>
            </w:r>
            <w:r>
              <w:rPr>
                <w:rStyle w:val="53"/>
                <w:b/>
              </w:rPr>
              <w:t>R4-2010604</w:t>
            </w:r>
            <w:r>
              <w:rPr>
                <w:rStyle w:val="53"/>
                <w:b/>
              </w:rPr>
              <w:fldChar w:fldCharType="end"/>
            </w:r>
          </w:p>
        </w:tc>
        <w:tc>
          <w:tcPr>
            <w:tcW w:w="10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Xiaomi</w:t>
            </w:r>
          </w:p>
        </w:tc>
        <w:tc>
          <w:tcPr>
            <w:tcW w:w="69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rPr>
                <w:bCs/>
                <w:lang w:val="en-US" w:eastAsia="zh-CN"/>
              </w:rPr>
            </w:pPr>
            <w:r>
              <w:rPr>
                <w:bCs/>
                <w:lang w:val="en-US" w:eastAsia="zh-CN"/>
              </w:rPr>
              <w:t>Observation 1: Currently UE EMC requirements are only defined for single carrier case.</w:t>
            </w:r>
          </w:p>
          <w:p>
            <w:pPr>
              <w:spacing w:before="120" w:after="120"/>
              <w:rPr>
                <w:bCs/>
                <w:lang w:val="en-US" w:eastAsia="zh-CN"/>
              </w:rPr>
            </w:pPr>
            <w:r>
              <w:rPr>
                <w:bCs/>
                <w:lang w:val="en-US" w:eastAsia="zh-CN"/>
              </w:rPr>
              <w:t>Observation 2: Conducted emission, harmonic current emission and voltage fluctuation and flickers test results are feature agnostic.</w:t>
            </w:r>
          </w:p>
          <w:p>
            <w:pPr>
              <w:spacing w:before="120" w:after="120"/>
              <w:rPr>
                <w:bCs/>
                <w:lang w:val="en-US" w:eastAsia="zh-CN"/>
              </w:rPr>
            </w:pPr>
            <w:r>
              <w:rPr>
                <w:bCs/>
                <w:lang w:val="en-US" w:eastAsia="zh-CN"/>
              </w:rPr>
              <w:t>Proposal 1: Conducted emission, harmonic current emission and voltage fluctuation and flickers requirements are defined for single carrier only (General requirement, keep the same as current TS 38.124).</w:t>
            </w:r>
          </w:p>
          <w:p>
            <w:pPr>
              <w:spacing w:before="120" w:after="120"/>
              <w:rPr>
                <w:bCs/>
                <w:lang w:val="en-US" w:eastAsia="zh-CN"/>
              </w:rPr>
            </w:pPr>
            <w:r>
              <w:rPr>
                <w:bCs/>
                <w:lang w:val="en-US" w:eastAsia="zh-CN"/>
              </w:rPr>
              <w:t>Proposal 2: Current general radiated emission requirement apply to ancillary equipment.</w:t>
            </w:r>
          </w:p>
          <w:p>
            <w:pPr>
              <w:spacing w:before="120" w:after="120"/>
              <w:rPr>
                <w:bCs/>
                <w:lang w:val="en-US" w:eastAsia="zh-CN"/>
              </w:rPr>
            </w:pPr>
            <w:r>
              <w:rPr>
                <w:bCs/>
                <w:lang w:val="en-US" w:eastAsia="zh-CN"/>
              </w:rPr>
              <w:t>Proposal 3: Additional radiated emission requirements are needed for CA/UL MIMO and V2X features.</w:t>
            </w:r>
          </w:p>
          <w:p>
            <w:pPr>
              <w:spacing w:before="120" w:after="120"/>
              <w:rPr>
                <w:bCs/>
                <w:lang w:val="en-US" w:eastAsia="zh-CN"/>
              </w:rPr>
            </w:pPr>
            <w:r>
              <w:rPr>
                <w:bCs/>
                <w:lang w:val="en-US" w:eastAsia="zh-CN"/>
              </w:rPr>
              <w:t>Observation 3: the  EFT, CS, Surge, Voltage dips, and transients and surges, vehicular environment requirements test results are feature agnostic.</w:t>
            </w:r>
          </w:p>
          <w:p>
            <w:pPr>
              <w:spacing w:before="120" w:after="120"/>
              <w:rPr>
                <w:bCs/>
                <w:lang w:val="en-US" w:eastAsia="zh-CN"/>
              </w:rPr>
            </w:pPr>
            <w:r>
              <w:rPr>
                <w:bCs/>
                <w:lang w:val="en-US" w:eastAsia="zh-CN"/>
              </w:rPr>
              <w:t>Proposal 4: the  EFT, CS, Surge, Voltage dips, and transients and surges, vehicular environment requirements are defined for single carrier only(General requirement, keep the same as current TS 38.124).</w:t>
            </w:r>
          </w:p>
          <w:p>
            <w:pPr>
              <w:spacing w:before="120" w:after="120"/>
              <w:rPr>
                <w:bCs/>
              </w:rPr>
            </w:pPr>
            <w:r>
              <w:rPr>
                <w:bCs/>
              </w:rPr>
              <w:t>Observation 4: ΔR</w:t>
            </w:r>
            <w:r>
              <w:rPr>
                <w:bCs/>
                <w:vertAlign w:val="subscript"/>
              </w:rPr>
              <w:t xml:space="preserve">IB,c </w:t>
            </w:r>
            <w:r>
              <w:rPr>
                <w:bCs/>
              </w:rPr>
              <w:t>for CA/SUL and V2X features shall be considered when perform the ESD and RI test when establishing the communication link.</w:t>
            </w:r>
          </w:p>
          <w:p>
            <w:pPr>
              <w:spacing w:before="120" w:after="120"/>
              <w:rPr>
                <w:color w:val="000000"/>
                <w:lang w:val="en-US" w:eastAsia="zh-CN" w:bidi="ar"/>
              </w:rPr>
            </w:pPr>
            <w:r>
              <w:rPr>
                <w:bCs/>
                <w:lang w:val="en-US" w:eastAsia="zh-CN"/>
              </w:rPr>
              <w:t>Proposal 5: For UE support inter-band CA and DC, the RX exclusion band will be the combination of the exclusion band for each operating band.</w:t>
            </w:r>
          </w:p>
        </w:tc>
      </w:tr>
    </w:tbl>
    <w:p>
      <w:pPr>
        <w:spacing w:before="120" w:after="120"/>
      </w:pPr>
    </w:p>
    <w:p>
      <w:pPr>
        <w:pStyle w:val="3"/>
      </w:pPr>
      <w:r>
        <w:rPr>
          <w:rFonts w:hint="eastAsia"/>
        </w:rPr>
        <w:t>Open issues</w:t>
      </w:r>
      <w:r>
        <w:t xml:space="preserve"> summary</w:t>
      </w:r>
    </w:p>
    <w:p>
      <w:pPr>
        <w:rPr>
          <w:iCs/>
          <w:lang w:val="en-US"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rPr>
          <w:iCs/>
          <w:lang w:val="en-US" w:eastAsia="zh-CN"/>
        </w:rPr>
      </w:pPr>
      <w:r>
        <w:rPr>
          <w:rFonts w:hint="eastAsia"/>
          <w:iCs/>
          <w:lang w:val="en-US" w:eastAsia="zh-CN"/>
        </w:rPr>
        <w:t>The CRs has multi-topic corrections, some open issues are listed below, other detail correction discussion will be per CR basis and please provide further comments in subclause 1.3.</w:t>
      </w:r>
    </w:p>
    <w:p>
      <w:pPr>
        <w:numPr>
          <w:ilvl w:val="0"/>
          <w:numId w:val="4"/>
        </w:numPr>
        <w:spacing w:after="120"/>
        <w:rPr>
          <w:iCs/>
          <w:lang w:val="en-US" w:eastAsia="zh-CN"/>
        </w:rPr>
      </w:pPr>
      <w:r>
        <w:rPr>
          <w:rFonts w:hint="eastAsia"/>
          <w:iCs/>
          <w:lang w:val="en-US" w:eastAsia="zh-CN"/>
        </w:rPr>
        <w:t xml:space="preserve">Max hold detector methods </w:t>
      </w:r>
    </w:p>
    <w:p>
      <w:pPr>
        <w:numPr>
          <w:ilvl w:val="0"/>
          <w:numId w:val="4"/>
        </w:numPr>
        <w:spacing w:after="120"/>
        <w:rPr>
          <w:iCs/>
          <w:lang w:val="en-US" w:eastAsia="zh-CN"/>
        </w:rPr>
      </w:pPr>
      <w:r>
        <w:rPr>
          <w:rFonts w:hint="eastAsia"/>
          <w:iCs/>
          <w:lang w:val="en-US" w:eastAsia="zh-CN"/>
        </w:rPr>
        <w:t>EMC core requirements for inter-band CA/ENDC</w:t>
      </w:r>
    </w:p>
    <w:p>
      <w:pPr>
        <w:numPr>
          <w:ilvl w:val="0"/>
          <w:numId w:val="5"/>
        </w:numPr>
        <w:spacing w:after="120"/>
        <w:ind w:left="840"/>
        <w:rPr>
          <w:iCs/>
          <w:lang w:val="en-US" w:eastAsia="zh-CN"/>
        </w:rPr>
      </w:pPr>
      <w:r>
        <w:rPr>
          <w:rFonts w:hint="eastAsia"/>
          <w:iCs/>
          <w:lang w:val="en-US" w:eastAsia="zh-CN"/>
        </w:rPr>
        <w:t>Receiver exclusion band</w:t>
      </w:r>
    </w:p>
    <w:p>
      <w:pPr>
        <w:numPr>
          <w:ilvl w:val="0"/>
          <w:numId w:val="5"/>
        </w:numPr>
        <w:spacing w:after="120"/>
        <w:ind w:left="840"/>
        <w:rPr>
          <w:iCs/>
          <w:lang w:val="en-US" w:eastAsia="zh-CN"/>
        </w:rPr>
      </w:pPr>
      <w:r>
        <w:rPr>
          <w:rFonts w:hint="eastAsia"/>
          <w:iCs/>
          <w:lang w:val="en-US" w:eastAsia="zh-CN"/>
        </w:rPr>
        <w:t>Emission requirements</w:t>
      </w:r>
    </w:p>
    <w:p>
      <w:pPr>
        <w:numPr>
          <w:ilvl w:val="0"/>
          <w:numId w:val="5"/>
        </w:numPr>
        <w:spacing w:after="120"/>
        <w:ind w:left="840"/>
        <w:rPr>
          <w:iCs/>
          <w:lang w:val="en-US" w:eastAsia="zh-CN"/>
        </w:rPr>
      </w:pPr>
      <w:r>
        <w:rPr>
          <w:rFonts w:hint="eastAsia"/>
          <w:iCs/>
          <w:lang w:val="en-US" w:eastAsia="zh-CN"/>
        </w:rPr>
        <w:t>Immunity requirements</w:t>
      </w:r>
    </w:p>
    <w:p>
      <w:pPr>
        <w:rPr>
          <w:i/>
          <w:color w:val="0070C0"/>
          <w:lang w:eastAsia="zh-CN"/>
        </w:rPr>
      </w:pPr>
    </w:p>
    <w:p>
      <w:pPr>
        <w:pStyle w:val="4"/>
        <w:rPr>
          <w:sz w:val="24"/>
          <w:szCs w:val="16"/>
        </w:rPr>
      </w:pPr>
      <w:r>
        <w:rPr>
          <w:sz w:val="24"/>
          <w:szCs w:val="16"/>
        </w:rPr>
        <w:t>Sub-topic 1-1</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spacing w:after="120"/>
        <w:rPr>
          <w:iCs/>
          <w:lang w:val="en-US" w:eastAsia="zh-CN"/>
        </w:rPr>
      </w:pPr>
      <w:r>
        <w:rPr>
          <w:rFonts w:hint="eastAsia"/>
          <w:iCs/>
          <w:lang w:val="en-US" w:eastAsia="zh-CN"/>
        </w:rPr>
        <w:t xml:space="preserve">Max hold detector methods and corresponding annex A are deleted in </w:t>
      </w:r>
      <w:r>
        <w:rPr>
          <w:iCs/>
          <w:lang w:val="en-US" w:eastAsia="zh-CN"/>
        </w:rPr>
        <w:t>R4-2010600</w:t>
      </w:r>
      <w:r>
        <w:rPr>
          <w:rFonts w:hint="eastAsia"/>
          <w:iCs/>
          <w:lang w:val="en-US" w:eastAsia="zh-CN"/>
        </w:rPr>
        <w:t>.</w:t>
      </w:r>
    </w:p>
    <w:p>
      <w:pPr>
        <w:rPr>
          <w:b/>
          <w:lang w:val="en-US" w:eastAsia="zh-CN"/>
        </w:rPr>
      </w:pPr>
      <w:r>
        <w:rPr>
          <w:b/>
          <w:lang w:eastAsia="ko-KR"/>
        </w:rPr>
        <w:t xml:space="preserve">Issue 1-1: </w:t>
      </w:r>
      <w:r>
        <w:rPr>
          <w:rFonts w:hint="eastAsia"/>
          <w:b/>
          <w:lang w:val="en-US" w:eastAsia="zh-CN"/>
        </w:rPr>
        <w:t>Whether or not the max hold detector method is needed for RF electromagnetic field (80 MHz to 6000 MHz) and RF common mode (0.15 MHz to 80 MHz) testing?</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Yes</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hint="eastAsia" w:eastAsia="宋体"/>
          <w:szCs w:val="24"/>
          <w:lang w:val="en-US" w:eastAsia="zh-CN"/>
        </w:rPr>
        <w:t>No</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i/>
          <w:color w:val="0070C0"/>
          <w:lang w:eastAsia="zh-CN"/>
        </w:rPr>
      </w:pPr>
    </w:p>
    <w:p>
      <w:pPr>
        <w:pStyle w:val="4"/>
        <w:rPr>
          <w:sz w:val="24"/>
          <w:szCs w:val="16"/>
        </w:rPr>
      </w:pPr>
      <w:r>
        <w:rPr>
          <w:sz w:val="24"/>
          <w:szCs w:val="16"/>
        </w:rPr>
        <w:t>Sub-topic 1-2</w:t>
      </w:r>
    </w:p>
    <w:p>
      <w:pPr>
        <w:rPr>
          <w:i/>
          <w:color w:val="0070C0"/>
          <w:lang w:val="en-US" w:eastAsia="zh-CN"/>
        </w:rPr>
      </w:pPr>
      <w:r>
        <w:rPr>
          <w:rFonts w:hint="eastAsia"/>
          <w:i/>
          <w:color w:val="0070C0"/>
          <w:lang w:val="en-US" w:eastAsia="zh-CN"/>
        </w:rPr>
        <w:t xml:space="preserve">Sub-topic description </w:t>
      </w:r>
    </w:p>
    <w:p>
      <w:pPr>
        <w:rPr>
          <w:lang w:val="en-US" w:eastAsia="zh-CN"/>
        </w:rPr>
      </w:pPr>
      <w:r>
        <w:rPr>
          <w:rFonts w:hint="eastAsia"/>
          <w:lang w:val="en-US" w:eastAsia="zh-CN"/>
        </w:rPr>
        <w:t>A</w:t>
      </w:r>
      <w:r>
        <w:rPr>
          <w:lang w:val="en-US" w:eastAsia="zh-CN"/>
        </w:rPr>
        <w:t xml:space="preserve">s the RF core requirement has been differentiated into different CA and DC cases, </w:t>
      </w:r>
      <w:r>
        <w:rPr>
          <w:rFonts w:hint="eastAsia"/>
          <w:lang w:val="en-US" w:eastAsia="zh-CN"/>
        </w:rPr>
        <w:t>si</w:t>
      </w:r>
      <w:r>
        <w:rPr>
          <w:lang w:val="en-US" w:eastAsia="zh-CN"/>
        </w:rPr>
        <w:t>milar concern has been raised regarding the UE EMC requirements</w:t>
      </w:r>
      <w:r>
        <w:rPr>
          <w:rFonts w:hint="eastAsia"/>
          <w:lang w:val="en-US" w:eastAsia="zh-CN"/>
        </w:rPr>
        <w:t xml:space="preserve">. The </w:t>
      </w:r>
      <w:r>
        <w:rPr>
          <w:rFonts w:hint="eastAsia"/>
          <w:iCs/>
          <w:lang w:val="en-US" w:eastAsia="zh-CN"/>
        </w:rPr>
        <w:t>EMC requirements</w:t>
      </w:r>
      <w:r>
        <w:rPr>
          <w:rFonts w:hint="eastAsia"/>
          <w:lang w:val="en-US" w:eastAsia="zh-CN"/>
        </w:rPr>
        <w:t xml:space="preserve"> for </w:t>
      </w:r>
      <w:r>
        <w:rPr>
          <w:rFonts w:hint="eastAsia"/>
          <w:iCs/>
          <w:lang w:val="en-US" w:eastAsia="zh-CN"/>
        </w:rPr>
        <w:t>inter-band CA and inter-band ENDC need to be discussed case by case.</w:t>
      </w:r>
    </w:p>
    <w:p>
      <w:pPr>
        <w:rPr>
          <w:b/>
          <w:lang w:val="en-US" w:eastAsia="ko-KR"/>
        </w:rPr>
      </w:pPr>
      <w:r>
        <w:rPr>
          <w:rFonts w:hint="eastAsia"/>
          <w:b/>
          <w:lang w:val="en-US" w:eastAsia="ko-KR"/>
        </w:rPr>
        <w:t>Issue 1-2</w:t>
      </w:r>
      <w:r>
        <w:rPr>
          <w:rFonts w:hint="eastAsia"/>
          <w:b/>
          <w:lang w:val="en-US" w:eastAsia="zh-CN"/>
        </w:rPr>
        <w:t>-1</w:t>
      </w:r>
      <w:r>
        <w:rPr>
          <w:rFonts w:hint="eastAsia"/>
          <w:b/>
          <w:lang w:val="en-US" w:eastAsia="ko-KR"/>
        </w:rPr>
        <w:t xml:space="preserve">: </w:t>
      </w:r>
      <w:r>
        <w:rPr>
          <w:rFonts w:hint="eastAsia"/>
          <w:b/>
          <w:lang w:val="en-US" w:eastAsia="zh-CN"/>
        </w:rPr>
        <w:t>How to define RX exclusion band?</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lang w:val="en-US" w:eastAsia="zh-CN"/>
        </w:rPr>
      </w:pPr>
      <w:r>
        <w:rPr>
          <w:rFonts w:eastAsia="宋体"/>
          <w:lang w:eastAsia="zh-CN"/>
        </w:rPr>
        <w:t xml:space="preserve">Option 1: </w:t>
      </w:r>
      <w:r>
        <w:rPr>
          <w:lang w:val="en-US" w:eastAsia="zh-CN"/>
        </w:rPr>
        <w:t>Defined as the combination of the exclusion band for each operating band</w:t>
      </w:r>
    </w:p>
    <w:p>
      <w:pPr>
        <w:pStyle w:val="149"/>
        <w:numPr>
          <w:ilvl w:val="1"/>
          <w:numId w:val="6"/>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2: </w:t>
      </w:r>
      <w:r>
        <w:rPr>
          <w:rFonts w:eastAsia="宋体"/>
          <w:lang w:val="en-US" w:eastAsia="zh-CN"/>
        </w:rPr>
        <w:t>Others</w:t>
      </w:r>
      <w:r>
        <w:rPr>
          <w:rFonts w:hint="eastAsia" w:eastAsia="宋体"/>
          <w:lang w:val="en-US" w:eastAsia="zh-CN"/>
        </w:rPr>
        <w:t xml:space="preserve"> methods.</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b/>
          <w:lang w:val="en-US" w:eastAsia="zh-CN"/>
        </w:rPr>
      </w:pPr>
      <w:r>
        <w:rPr>
          <w:rFonts w:hint="eastAsia"/>
          <w:b/>
          <w:lang w:val="en-US" w:eastAsia="ko-KR"/>
        </w:rPr>
        <w:t>Issue 1-</w:t>
      </w:r>
      <w:r>
        <w:rPr>
          <w:rFonts w:hint="eastAsia"/>
          <w:b/>
          <w:lang w:val="en-US" w:eastAsia="zh-CN"/>
        </w:rPr>
        <w:t>2-2</w:t>
      </w:r>
      <w:r>
        <w:rPr>
          <w:rFonts w:hint="eastAsia"/>
          <w:b/>
          <w:lang w:val="en-US" w:eastAsia="ko-KR"/>
        </w:rPr>
        <w:t xml:space="preserve">: </w:t>
      </w:r>
      <w:r>
        <w:rPr>
          <w:rFonts w:hint="eastAsia"/>
          <w:b/>
          <w:lang w:val="en-US" w:eastAsia="zh-CN"/>
        </w:rPr>
        <w:t>How to define c</w:t>
      </w:r>
      <w:r>
        <w:rPr>
          <w:b/>
          <w:lang w:val="en-US" w:eastAsia="zh-CN"/>
        </w:rPr>
        <w:t>onducted emission, harmonic current emission</w:t>
      </w:r>
      <w:r>
        <w:rPr>
          <w:rFonts w:hint="eastAsia"/>
          <w:b/>
          <w:lang w:val="en-US" w:eastAsia="zh-CN"/>
        </w:rPr>
        <w:t xml:space="preserve">, </w:t>
      </w:r>
      <w:r>
        <w:rPr>
          <w:b/>
          <w:lang w:val="en-US" w:eastAsia="zh-CN"/>
        </w:rPr>
        <w:t>voltage fluctuation and flickers requirements</w:t>
      </w:r>
      <w:r>
        <w:rPr>
          <w:rFonts w:hint="eastAsia"/>
          <w:b/>
          <w:lang w:val="en-US" w:eastAsia="zh-CN"/>
        </w:rPr>
        <w:t>?</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b/>
          <w:lang w:val="en-US" w:eastAsia="zh-CN"/>
        </w:rPr>
        <w:t xml:space="preserve"> </w:t>
      </w: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lang w:val="en-US" w:eastAsia="zh-CN"/>
        </w:rPr>
      </w:pPr>
      <w:r>
        <w:rPr>
          <w:lang w:val="en-US" w:eastAsia="zh-CN"/>
        </w:rPr>
        <w:t>Option 1: Defined as the</w:t>
      </w:r>
      <w:r>
        <w:rPr>
          <w:rFonts w:hint="eastAsia"/>
          <w:lang w:val="en-US" w:eastAsia="zh-CN"/>
        </w:rPr>
        <w:t xml:space="preserve"> </w:t>
      </w:r>
      <w:r>
        <w:rPr>
          <w:lang w:val="en-US" w:eastAsia="zh-CN"/>
        </w:rPr>
        <w:t>single carrier only (General requirement, keep the same as current TS 38.124).</w:t>
      </w:r>
    </w:p>
    <w:p>
      <w:pPr>
        <w:pStyle w:val="149"/>
        <w:numPr>
          <w:ilvl w:val="1"/>
          <w:numId w:val="6"/>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2: </w:t>
      </w:r>
      <w:r>
        <w:rPr>
          <w:rFonts w:eastAsia="宋体"/>
          <w:lang w:val="en-US" w:eastAsia="zh-CN"/>
        </w:rPr>
        <w:t>Others</w:t>
      </w:r>
      <w:r>
        <w:rPr>
          <w:rFonts w:hint="eastAsia" w:eastAsia="宋体"/>
          <w:lang w:val="en-US" w:eastAsia="zh-CN"/>
        </w:rPr>
        <w:t xml:space="preserve"> methods.</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b/>
          <w:lang w:val="en-US" w:eastAsia="zh-CN"/>
        </w:rPr>
      </w:pPr>
      <w:r>
        <w:rPr>
          <w:rFonts w:hint="eastAsia"/>
          <w:b/>
          <w:lang w:val="en-US" w:eastAsia="ko-KR"/>
        </w:rPr>
        <w:t>Issue 1-</w:t>
      </w:r>
      <w:r>
        <w:rPr>
          <w:rFonts w:hint="eastAsia"/>
          <w:b/>
          <w:lang w:val="en-US" w:eastAsia="zh-CN"/>
        </w:rPr>
        <w:t>2-3</w:t>
      </w:r>
      <w:r>
        <w:rPr>
          <w:rFonts w:hint="eastAsia"/>
          <w:b/>
          <w:lang w:val="en-US" w:eastAsia="ko-KR"/>
        </w:rPr>
        <w:t xml:space="preserve">: </w:t>
      </w:r>
      <w:r>
        <w:rPr>
          <w:rFonts w:hint="eastAsia"/>
          <w:b/>
          <w:lang w:val="en-US" w:eastAsia="zh-CN"/>
        </w:rPr>
        <w:t xml:space="preserve">How to define </w:t>
      </w:r>
      <w:r>
        <w:rPr>
          <w:b/>
          <w:lang w:val="en-US" w:eastAsia="zh-CN"/>
        </w:rPr>
        <w:t>general radiated emission requirement</w:t>
      </w:r>
      <w:r>
        <w:rPr>
          <w:rFonts w:hint="eastAsia"/>
          <w:b/>
          <w:lang w:val="en-US" w:eastAsia="zh-CN"/>
        </w:rPr>
        <w:t>?</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b/>
          <w:lang w:val="en-US" w:eastAsia="zh-CN"/>
        </w:rPr>
        <w:t xml:space="preserve"> </w:t>
      </w: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lang w:eastAsia="zh-CN"/>
        </w:rPr>
      </w:pPr>
      <w:r>
        <w:rPr>
          <w:lang w:val="en-US" w:eastAsia="zh-CN"/>
        </w:rPr>
        <w:t>Option 1: apply to ancillary equipment</w:t>
      </w:r>
    </w:p>
    <w:p>
      <w:pPr>
        <w:pStyle w:val="149"/>
        <w:numPr>
          <w:ilvl w:val="1"/>
          <w:numId w:val="6"/>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2: </w:t>
      </w:r>
      <w:r>
        <w:rPr>
          <w:lang w:val="en-US" w:eastAsia="zh-CN"/>
        </w:rPr>
        <w:t>apply to</w:t>
      </w:r>
      <w:r>
        <w:rPr>
          <w:rFonts w:hint="eastAsia"/>
          <w:lang w:val="en-US" w:eastAsia="zh-CN"/>
        </w:rPr>
        <w:t xml:space="preserve"> UE</w:t>
      </w:r>
    </w:p>
    <w:p>
      <w:pPr>
        <w:pStyle w:val="149"/>
        <w:numPr>
          <w:ilvl w:val="1"/>
          <w:numId w:val="6"/>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w:t>
      </w:r>
      <w:r>
        <w:rPr>
          <w:rFonts w:hint="eastAsia" w:eastAsia="宋体"/>
          <w:lang w:val="en-US" w:eastAsia="zh-CN"/>
        </w:rPr>
        <w:t>3</w:t>
      </w:r>
      <w:r>
        <w:rPr>
          <w:rFonts w:eastAsia="宋体"/>
          <w:lang w:eastAsia="zh-CN"/>
        </w:rPr>
        <w:t xml:space="preserve">: </w:t>
      </w:r>
      <w:r>
        <w:rPr>
          <w:rFonts w:eastAsia="宋体"/>
          <w:lang w:val="en-US" w:eastAsia="zh-CN"/>
        </w:rPr>
        <w:t>Others</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b/>
          <w:lang w:val="en-US" w:eastAsia="zh-CN"/>
        </w:rPr>
      </w:pPr>
      <w:r>
        <w:rPr>
          <w:rFonts w:hint="eastAsia"/>
          <w:b/>
          <w:lang w:val="en-US" w:eastAsia="ko-KR"/>
        </w:rPr>
        <w:t>Issue 1-</w:t>
      </w:r>
      <w:r>
        <w:rPr>
          <w:rFonts w:hint="eastAsia"/>
          <w:b/>
          <w:lang w:val="en-US" w:eastAsia="zh-CN"/>
        </w:rPr>
        <w:t>2-4</w:t>
      </w:r>
      <w:r>
        <w:rPr>
          <w:rFonts w:hint="eastAsia"/>
          <w:b/>
          <w:lang w:val="en-US" w:eastAsia="ko-KR"/>
        </w:rPr>
        <w:t>:</w:t>
      </w:r>
      <w:r>
        <w:rPr>
          <w:rFonts w:hint="eastAsia"/>
          <w:b/>
          <w:lang w:val="en-US" w:eastAsia="zh-CN"/>
        </w:rPr>
        <w:t xml:space="preserve"> Whether or not a</w:t>
      </w:r>
      <w:r>
        <w:rPr>
          <w:b/>
          <w:lang w:val="en-US" w:eastAsia="zh-CN"/>
        </w:rPr>
        <w:t>dditional radiated emission requirements are needed for CA/UL MIMO and V2X features.</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lang w:eastAsia="zh-CN"/>
        </w:rPr>
      </w:pPr>
      <w:r>
        <w:rPr>
          <w:lang w:val="en-US" w:eastAsia="zh-CN"/>
        </w:rPr>
        <w:t xml:space="preserve">Option 1: </w:t>
      </w:r>
      <w:r>
        <w:rPr>
          <w:rFonts w:hint="eastAsia"/>
          <w:lang w:val="en-US" w:eastAsia="zh-CN"/>
        </w:rPr>
        <w:t>Yes</w:t>
      </w:r>
    </w:p>
    <w:p>
      <w:pPr>
        <w:pStyle w:val="149"/>
        <w:numPr>
          <w:ilvl w:val="1"/>
          <w:numId w:val="6"/>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2: </w:t>
      </w:r>
      <w:r>
        <w:rPr>
          <w:rFonts w:hint="eastAsia"/>
          <w:lang w:val="en-US" w:eastAsia="zh-CN"/>
        </w:rPr>
        <w:t>No</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b/>
          <w:lang w:val="en-US" w:eastAsia="zh-CN"/>
        </w:rPr>
      </w:pPr>
      <w:r>
        <w:rPr>
          <w:rFonts w:hint="eastAsia"/>
          <w:b/>
          <w:lang w:val="en-US" w:eastAsia="ko-KR"/>
        </w:rPr>
        <w:t>Issue 1-</w:t>
      </w:r>
      <w:r>
        <w:rPr>
          <w:rFonts w:hint="eastAsia"/>
          <w:b/>
          <w:lang w:val="en-US" w:eastAsia="zh-CN"/>
        </w:rPr>
        <w:t>2-5</w:t>
      </w:r>
      <w:r>
        <w:rPr>
          <w:rFonts w:hint="eastAsia"/>
          <w:b/>
          <w:lang w:val="en-US" w:eastAsia="ko-KR"/>
        </w:rPr>
        <w:t>:</w:t>
      </w:r>
      <w:r>
        <w:rPr>
          <w:rFonts w:hint="eastAsia"/>
          <w:b/>
          <w:lang w:val="en-US" w:eastAsia="zh-CN"/>
        </w:rPr>
        <w:t xml:space="preserve"> How to define </w:t>
      </w:r>
      <w:r>
        <w:rPr>
          <w:b/>
          <w:lang w:val="en-US" w:eastAsia="zh-CN"/>
        </w:rPr>
        <w:t xml:space="preserve">the  EFT, CS, Surge, Voltage dips, and transients and surges, vehicular environment requirements </w:t>
      </w:r>
      <w:r>
        <w:rPr>
          <w:rFonts w:hint="eastAsia"/>
          <w:b/>
          <w:lang w:val="en-US" w:eastAsia="zh-CN"/>
        </w:rPr>
        <w:t>?</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lang w:val="en-US" w:eastAsia="zh-CN"/>
        </w:rPr>
      </w:pPr>
      <w:r>
        <w:rPr>
          <w:lang w:val="en-US" w:eastAsia="zh-CN"/>
        </w:rPr>
        <w:t>Option 1: Defined as the</w:t>
      </w:r>
      <w:r>
        <w:rPr>
          <w:rFonts w:hint="eastAsia"/>
          <w:lang w:val="en-US" w:eastAsia="zh-CN"/>
        </w:rPr>
        <w:t xml:space="preserve"> </w:t>
      </w:r>
      <w:r>
        <w:rPr>
          <w:lang w:val="en-US" w:eastAsia="zh-CN"/>
        </w:rPr>
        <w:t>single carrier only (General requirement, keep the same as current TS 38.124).</w:t>
      </w:r>
    </w:p>
    <w:p>
      <w:pPr>
        <w:pStyle w:val="149"/>
        <w:numPr>
          <w:ilvl w:val="1"/>
          <w:numId w:val="6"/>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2: </w:t>
      </w:r>
      <w:r>
        <w:rPr>
          <w:rFonts w:eastAsia="宋体"/>
          <w:lang w:val="en-US" w:eastAsia="zh-CN"/>
        </w:rPr>
        <w:t>Others</w:t>
      </w:r>
      <w:r>
        <w:rPr>
          <w:rFonts w:hint="eastAsia" w:eastAsia="宋体"/>
          <w:lang w:val="en-US" w:eastAsia="zh-CN"/>
        </w:rPr>
        <w:t xml:space="preserve"> methods.</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b/>
        </w:rPr>
      </w:pPr>
      <w:r>
        <w:rPr>
          <w:rFonts w:hint="eastAsia"/>
          <w:b/>
          <w:lang w:val="en-US" w:eastAsia="ko-KR"/>
        </w:rPr>
        <w:t>Issue 1-</w:t>
      </w:r>
      <w:r>
        <w:rPr>
          <w:rFonts w:hint="eastAsia"/>
          <w:b/>
          <w:lang w:val="en-US" w:eastAsia="zh-CN"/>
        </w:rPr>
        <w:t>2-6</w:t>
      </w:r>
      <w:r>
        <w:rPr>
          <w:rFonts w:hint="eastAsia"/>
          <w:b/>
          <w:lang w:val="en-US" w:eastAsia="ko-KR"/>
        </w:rPr>
        <w:t>:</w:t>
      </w:r>
      <w:r>
        <w:rPr>
          <w:rFonts w:hint="eastAsia"/>
          <w:b/>
          <w:lang w:val="en-US" w:eastAsia="zh-CN"/>
        </w:rPr>
        <w:t xml:space="preserve">  Shall </w:t>
      </w:r>
      <w:r>
        <w:rPr>
          <w:b/>
        </w:rPr>
        <w:t>ΔR</w:t>
      </w:r>
      <w:r>
        <w:rPr>
          <w:b/>
          <w:vertAlign w:val="subscript"/>
        </w:rPr>
        <w:t xml:space="preserve">IB,c </w:t>
      </w:r>
      <w:r>
        <w:rPr>
          <w:b/>
        </w:rPr>
        <w:t>for CA/SUL and V2X features</w:t>
      </w:r>
      <w:r>
        <w:rPr>
          <w:rFonts w:hint="eastAsia"/>
          <w:b/>
          <w:lang w:val="en-US" w:eastAsia="zh-CN"/>
        </w:rPr>
        <w:t xml:space="preserve"> be considered </w:t>
      </w:r>
      <w:r>
        <w:rPr>
          <w:b/>
        </w:rPr>
        <w:t>when perform the ESD and RI test when establishing the communication link.</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hint="eastAsia" w:eastAsia="宋体"/>
          <w:szCs w:val="24"/>
          <w:lang w:val="en-US" w:eastAsia="zh-CN"/>
        </w:rPr>
        <w:t>;</w:t>
      </w:r>
    </w:p>
    <w:p>
      <w:pPr>
        <w:pStyle w:val="149"/>
        <w:numPr>
          <w:ilvl w:val="1"/>
          <w:numId w:val="6"/>
        </w:numPr>
        <w:overflowPunct/>
        <w:autoSpaceDE/>
        <w:autoSpaceDN/>
        <w:adjustRightInd/>
        <w:spacing w:after="120"/>
        <w:ind w:left="1440" w:firstLineChars="0"/>
        <w:textAlignment w:val="auto"/>
        <w:rPr>
          <w:rFonts w:eastAsia="宋体"/>
          <w:lang w:eastAsia="zh-CN"/>
        </w:rPr>
      </w:pPr>
      <w:r>
        <w:rPr>
          <w:lang w:val="en-US" w:eastAsia="zh-CN"/>
        </w:rPr>
        <w:t xml:space="preserve">Option 1: </w:t>
      </w:r>
      <w:r>
        <w:rPr>
          <w:rFonts w:hint="eastAsia"/>
          <w:lang w:val="en-US" w:eastAsia="zh-CN"/>
        </w:rPr>
        <w:t>Yes</w:t>
      </w:r>
    </w:p>
    <w:p>
      <w:pPr>
        <w:pStyle w:val="149"/>
        <w:numPr>
          <w:ilvl w:val="1"/>
          <w:numId w:val="6"/>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2: </w:t>
      </w:r>
      <w:r>
        <w:rPr>
          <w:rFonts w:hint="eastAsia"/>
          <w:lang w:val="en-US" w:eastAsia="zh-CN"/>
        </w:rPr>
        <w:t>No</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color w:val="0070C0"/>
          <w:lang w:val="en-US" w:eastAsia="zh-CN"/>
        </w:rPr>
      </w:pPr>
    </w:p>
    <w:p>
      <w:pPr>
        <w:pStyle w:val="3"/>
        <w:rPr>
          <w:lang w:val="en-US"/>
        </w:rPr>
      </w:pPr>
      <w:r>
        <w:rPr>
          <w:lang w:val="en-US"/>
        </w:rPr>
        <w:t xml:space="preserve">Companies views’ collection for 1st round </w:t>
      </w:r>
    </w:p>
    <w:p>
      <w:pPr>
        <w:pStyle w:val="4"/>
        <w:rPr>
          <w:sz w:val="24"/>
          <w:szCs w:val="16"/>
        </w:rPr>
      </w:pPr>
      <w:r>
        <w:rPr>
          <w:sz w:val="24"/>
          <w:szCs w:val="16"/>
        </w:rPr>
        <w:t xml:space="preserve">Open issues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b/>
                <w:bCs/>
                <w:color w:val="auto"/>
                <w:lang w:val="en-US" w:eastAsia="zh-CN"/>
              </w:rPr>
              <w:t xml:space="preserve">Sub topic 1-1: </w:t>
            </w:r>
            <w:r>
              <w:rPr>
                <w:rFonts w:hint="eastAsia" w:eastAsiaTheme="minorEastAsia"/>
                <w:color w:val="auto"/>
                <w:lang w:val="en-US" w:eastAsia="zh-CN"/>
              </w:rPr>
              <w:t xml:space="preserve"> Option 2. The max hold detector method is no need for RF electromagnetic field (80 MHz to 6000 MHz) and RF common mode (0.15 MHz to 80 MHz) testing</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b/>
                <w:bCs/>
                <w:color w:val="auto"/>
                <w:lang w:val="en-US" w:eastAsia="zh-CN"/>
              </w:rPr>
              <w:t>Sub topic 1-2-1:</w:t>
            </w:r>
            <w:r>
              <w:rPr>
                <w:rFonts w:hint="eastAsia" w:eastAsiaTheme="minorEastAsia"/>
                <w:color w:val="auto"/>
                <w:lang w:val="en-US" w:eastAsia="zh-CN"/>
              </w:rPr>
              <w:t xml:space="preserve"> Option 1.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b/>
                <w:bCs/>
                <w:color w:val="auto"/>
                <w:lang w:val="en-US" w:eastAsia="zh-CN"/>
              </w:rPr>
              <w:t>Sub topic 1-2-2:</w:t>
            </w:r>
            <w:r>
              <w:rPr>
                <w:rFonts w:hint="eastAsia" w:eastAsiaTheme="minorEastAsia"/>
                <w:color w:val="auto"/>
                <w:lang w:val="en-US" w:eastAsia="zh-CN"/>
              </w:rPr>
              <w:t xml:space="preserve"> Option 1. </w:t>
            </w:r>
          </w:p>
          <w:p>
            <w:pPr>
              <w:overflowPunct/>
              <w:autoSpaceDE/>
              <w:autoSpaceDN/>
              <w:adjustRightInd/>
              <w:spacing w:after="180"/>
              <w:textAlignment w:val="auto"/>
              <w:rPr>
                <w:rFonts w:eastAsiaTheme="minorEastAsia"/>
                <w:color w:val="auto"/>
                <w:lang w:val="en-US" w:eastAsia="zh-CN"/>
              </w:rPr>
            </w:pPr>
            <w:r>
              <w:rPr>
                <w:b w:val="0"/>
                <w:bCs/>
                <w:color w:val="auto"/>
                <w:lang w:val="en-US" w:eastAsia="zh-CN"/>
              </w:rPr>
              <w:t>The test for these four requirements are usually performed at the AC</w:t>
            </w:r>
            <w:r>
              <w:rPr>
                <w:bCs/>
                <w:color w:val="auto"/>
                <w:lang w:val="en-US" w:eastAsia="zh-CN"/>
              </w:rPr>
              <w:t xml:space="preserve"> </w:t>
            </w:r>
            <w:r>
              <w:rPr>
                <w:b w:val="0"/>
                <w:bCs/>
                <w:color w:val="auto"/>
                <w:lang w:val="en-US" w:eastAsia="zh-CN"/>
              </w:rPr>
              <w:t>port</w:t>
            </w:r>
            <w:r>
              <w:rPr>
                <w:bCs/>
                <w:color w:val="auto"/>
                <w:lang w:val="en-US" w:eastAsia="zh-CN"/>
              </w:rPr>
              <w:t xml:space="preserve"> of EPS(</w:t>
            </w:r>
            <w:r>
              <w:rPr>
                <w:rFonts w:ascii="Times New Roman" w:hAnsi="Times New Roman"/>
                <w:bCs/>
                <w:color w:val="auto"/>
                <w:sz w:val="21"/>
                <w:lang w:val="en-US" w:eastAsia="zh-CN"/>
              </w:rPr>
              <w:t>external power supply</w:t>
            </w:r>
            <w:r>
              <w:rPr>
                <w:bCs/>
                <w:color w:val="auto"/>
                <w:lang w:val="en-US" w:eastAsia="zh-CN"/>
              </w:rPr>
              <w:t>)</w:t>
            </w:r>
            <w:r>
              <w:rPr>
                <w:b w:val="0"/>
                <w:bCs/>
                <w:color w:val="auto"/>
                <w:lang w:val="en-US" w:eastAsia="zh-CN"/>
              </w:rPr>
              <w:t xml:space="preserve">, related to the conducted emission performance, the UE operation mode (no matter it is single carrier mode or multi-carrier (i.e. CA or ENDC)) have no impact on the test. i.e. defined per carrier. </w:t>
            </w:r>
          </w:p>
          <w:p>
            <w:pPr>
              <w:overflowPunct w:val="0"/>
              <w:autoSpaceDE w:val="0"/>
              <w:autoSpaceDN w:val="0"/>
              <w:adjustRightInd w:val="0"/>
              <w:spacing w:after="120"/>
              <w:textAlignment w:val="baseline"/>
              <w:rPr>
                <w:rFonts w:eastAsiaTheme="minorEastAsia"/>
                <w:b/>
                <w:bCs/>
                <w:color w:val="auto"/>
                <w:lang w:val="en-US" w:eastAsia="zh-CN"/>
              </w:rPr>
            </w:pPr>
            <w:r>
              <w:rPr>
                <w:rFonts w:eastAsiaTheme="minorEastAsia"/>
                <w:b/>
                <w:bCs/>
                <w:color w:val="auto"/>
                <w:lang w:val="en-US" w:eastAsia="zh-CN"/>
              </w:rPr>
              <w:t xml:space="preserve">Sub topic 1-2-3: </w:t>
            </w:r>
            <w:r>
              <w:rPr>
                <w:rFonts w:eastAsiaTheme="minorEastAsia"/>
                <w:color w:val="auto"/>
                <w:lang w:val="en-US" w:eastAsia="zh-CN"/>
              </w:rPr>
              <w:t xml:space="preserve">Option 2. </w:t>
            </w:r>
          </w:p>
          <w:p>
            <w:pPr>
              <w:overflowPunct w:val="0"/>
              <w:autoSpaceDE w:val="0"/>
              <w:autoSpaceDN w:val="0"/>
              <w:adjustRightInd w:val="0"/>
              <w:spacing w:after="120"/>
              <w:textAlignment w:val="baseline"/>
              <w:rPr>
                <w:iCs/>
                <w:color w:val="auto"/>
                <w:lang w:val="en-US" w:eastAsia="zh-CN"/>
              </w:rPr>
            </w:pPr>
            <w:r>
              <w:rPr>
                <w:iCs/>
                <w:color w:val="auto"/>
                <w:lang w:val="en-US" w:eastAsia="zh-CN"/>
              </w:rPr>
              <w:t>Current spurious radiated emissio</w:t>
            </w:r>
            <w:bookmarkStart w:id="0" w:name="_GoBack"/>
            <w:bookmarkEnd w:id="0"/>
            <w:r>
              <w:rPr>
                <w:iCs/>
                <w:color w:val="auto"/>
                <w:lang w:val="en-US" w:eastAsia="zh-CN"/>
              </w:rPr>
              <w:t>n requirement apply to UE other than ancillary equipment.</w:t>
            </w:r>
          </w:p>
          <w:p>
            <w:pPr>
              <w:overflowPunct w:val="0"/>
              <w:autoSpaceDE w:val="0"/>
              <w:autoSpaceDN w:val="0"/>
              <w:adjustRightInd w:val="0"/>
              <w:spacing w:after="120"/>
              <w:textAlignment w:val="baseline"/>
              <w:rPr>
                <w:iCs/>
                <w:color w:val="auto"/>
                <w:lang w:val="en-US" w:eastAsia="zh-CN"/>
              </w:rPr>
            </w:pPr>
            <w:r>
              <w:rPr>
                <w:rFonts w:hint="eastAsia"/>
                <w:b/>
                <w:color w:val="auto"/>
                <w:lang w:val="en-US" w:eastAsia="ko-KR"/>
              </w:rPr>
              <w:t>Issue 1-</w:t>
            </w:r>
            <w:r>
              <w:rPr>
                <w:rFonts w:hint="eastAsia"/>
                <w:b/>
                <w:color w:val="auto"/>
                <w:lang w:val="en-US" w:eastAsia="zh-CN"/>
              </w:rPr>
              <w:t>2-4</w:t>
            </w:r>
            <w:r>
              <w:rPr>
                <w:rFonts w:hint="eastAsia"/>
                <w:b/>
                <w:color w:val="auto"/>
                <w:lang w:val="en-US" w:eastAsia="ko-KR"/>
              </w:rPr>
              <w:t>:</w:t>
            </w:r>
            <w:r>
              <w:rPr>
                <w:rFonts w:hint="eastAsia"/>
                <w:b/>
                <w:color w:val="auto"/>
                <w:lang w:val="en-US" w:eastAsia="zh-CN"/>
              </w:rPr>
              <w:t xml:space="preserve"> </w:t>
            </w:r>
            <w:r>
              <w:rPr>
                <w:rFonts w:hint="eastAsia" w:eastAsiaTheme="minorEastAsia"/>
                <w:color w:val="auto"/>
                <w:lang w:val="en-US" w:eastAsia="zh-CN"/>
              </w:rPr>
              <w:t>Option 1. We believe the inter-band CA principle can be applied to ENDC.</w:t>
            </w:r>
          </w:p>
          <w:p>
            <w:pPr>
              <w:overflowPunct w:val="0"/>
              <w:autoSpaceDE w:val="0"/>
              <w:autoSpaceDN w:val="0"/>
              <w:adjustRightInd w:val="0"/>
              <w:spacing w:after="120"/>
              <w:textAlignment w:val="baseline"/>
              <w:rPr>
                <w:iCs/>
                <w:color w:val="auto"/>
                <w:lang w:val="en-US" w:eastAsia="zh-CN"/>
              </w:rPr>
            </w:pPr>
            <w:r>
              <w:rPr>
                <w:rFonts w:hint="eastAsia"/>
                <w:color w:val="auto"/>
                <w:lang w:val="en-US" w:eastAsia="zh-CN"/>
              </w:rPr>
              <w:t xml:space="preserve">We have a question for clarification, in your CR, only inter-band CA and ENDC are mentioned. However, in your proposal, it mentioned </w:t>
            </w:r>
            <w:r>
              <w:rPr>
                <w:iCs/>
                <w:color w:val="auto"/>
                <w:lang w:val="en-US" w:eastAsia="zh-CN"/>
              </w:rPr>
              <w:t>CA/UL MIMO and V2X features.</w:t>
            </w:r>
            <w:r>
              <w:rPr>
                <w:rFonts w:hint="eastAsia"/>
                <w:iCs/>
                <w:color w:val="auto"/>
                <w:lang w:val="en-US" w:eastAsia="zh-CN"/>
              </w:rPr>
              <w:t xml:space="preserve"> Our question is why UL MIMO and V2X features mentioned here since the CR didn</w:t>
            </w:r>
            <w:r>
              <w:rPr>
                <w:iCs/>
                <w:color w:val="auto"/>
                <w:lang w:val="en-US" w:eastAsia="zh-CN"/>
              </w:rPr>
              <w:t>’</w:t>
            </w:r>
            <w:r>
              <w:rPr>
                <w:rFonts w:hint="eastAsia"/>
                <w:iCs/>
                <w:color w:val="auto"/>
                <w:lang w:val="en-US" w:eastAsia="zh-CN"/>
              </w:rPr>
              <w:t>t reflect.</w:t>
            </w:r>
          </w:p>
          <w:p>
            <w:pPr>
              <w:overflowPunct w:val="0"/>
              <w:autoSpaceDE w:val="0"/>
              <w:autoSpaceDN w:val="0"/>
              <w:adjustRightInd w:val="0"/>
              <w:spacing w:after="120"/>
              <w:textAlignment w:val="baseline"/>
              <w:rPr>
                <w:b/>
                <w:color w:val="auto"/>
                <w:lang w:val="en-US" w:eastAsia="ko-KR"/>
              </w:rPr>
            </w:pPr>
            <w:r>
              <w:rPr>
                <w:rFonts w:hint="eastAsia"/>
                <w:b/>
                <w:color w:val="auto"/>
                <w:lang w:val="en-US" w:eastAsia="ko-KR"/>
              </w:rPr>
              <w:t>Issue 1-</w:t>
            </w:r>
            <w:r>
              <w:rPr>
                <w:rFonts w:hint="eastAsia"/>
                <w:b/>
                <w:color w:val="auto"/>
                <w:lang w:val="en-US" w:eastAsia="zh-CN"/>
              </w:rPr>
              <w:t>2-5</w:t>
            </w:r>
            <w:r>
              <w:rPr>
                <w:rFonts w:hint="eastAsia"/>
                <w:b/>
                <w:color w:val="auto"/>
                <w:lang w:val="en-US" w:eastAsia="ko-KR"/>
              </w:rPr>
              <w:t>:</w:t>
            </w:r>
            <w:r>
              <w:rPr>
                <w:rFonts w:hint="eastAsia"/>
                <w:b/>
                <w:color w:val="auto"/>
                <w:lang w:val="en-US" w:eastAsia="zh-CN"/>
              </w:rPr>
              <w:t xml:space="preserve"> </w:t>
            </w:r>
            <w:r>
              <w:rPr>
                <w:color w:val="auto"/>
                <w:lang w:val="en-US" w:eastAsia="zh-CN"/>
              </w:rPr>
              <w:t>Option 1</w:t>
            </w:r>
            <w:r>
              <w:rPr>
                <w:rFonts w:hint="eastAsia"/>
                <w:color w:val="auto"/>
                <w:lang w:val="en-US" w:eastAsia="zh-CN"/>
              </w:rPr>
              <w:t>.</w:t>
            </w:r>
          </w:p>
          <w:p>
            <w:pPr>
              <w:overflowPunct w:val="0"/>
              <w:autoSpaceDE w:val="0"/>
              <w:autoSpaceDN w:val="0"/>
              <w:adjustRightInd w:val="0"/>
              <w:spacing w:after="120"/>
              <w:textAlignment w:val="baseline"/>
              <w:rPr>
                <w:color w:val="auto"/>
                <w:lang w:val="en-US" w:eastAsia="zh-CN"/>
              </w:rPr>
            </w:pPr>
            <w:r>
              <w:rPr>
                <w:rFonts w:hint="eastAsia"/>
                <w:b/>
                <w:color w:val="auto"/>
                <w:lang w:val="en-US" w:eastAsia="ko-KR"/>
              </w:rPr>
              <w:t>Issue 1-</w:t>
            </w:r>
            <w:r>
              <w:rPr>
                <w:rFonts w:hint="eastAsia"/>
                <w:b/>
                <w:color w:val="auto"/>
                <w:lang w:val="en-US" w:eastAsia="zh-CN"/>
              </w:rPr>
              <w:t>2-6</w:t>
            </w:r>
            <w:r>
              <w:rPr>
                <w:rFonts w:hint="eastAsia"/>
                <w:b/>
                <w:color w:val="auto"/>
                <w:lang w:val="en-US" w:eastAsia="ko-KR"/>
              </w:rPr>
              <w:t>:</w:t>
            </w:r>
            <w:r>
              <w:rPr>
                <w:rFonts w:hint="eastAsia"/>
                <w:b/>
                <w:color w:val="auto"/>
                <w:lang w:val="en-US" w:eastAsia="zh-CN"/>
              </w:rPr>
              <w:t xml:space="preserve"> </w:t>
            </w:r>
            <w:r>
              <w:rPr>
                <w:color w:val="auto"/>
                <w:lang w:val="en-US" w:eastAsia="zh-CN"/>
              </w:rPr>
              <w:t>Option 1</w:t>
            </w:r>
            <w:r>
              <w:rPr>
                <w:rFonts w:hint="eastAsia"/>
                <w:color w:val="auto"/>
                <w:lang w:val="en-US" w:eastAsia="zh-CN"/>
              </w:rPr>
              <w:t>.</w:t>
            </w:r>
          </w:p>
          <w:p>
            <w:pPr>
              <w:overflowPunct w:val="0"/>
              <w:autoSpaceDE w:val="0"/>
              <w:autoSpaceDN w:val="0"/>
              <w:adjustRightInd w:val="0"/>
              <w:spacing w:after="120"/>
              <w:textAlignment w:val="baseline"/>
              <w:rPr>
                <w:b/>
                <w:color w:val="auto"/>
                <w:lang w:val="en-US" w:eastAsia="zh-CN"/>
              </w:rPr>
            </w:pPr>
            <w:r>
              <w:rPr>
                <w:rFonts w:hint="eastAsia"/>
                <w:color w:val="auto"/>
                <w:lang w:val="en-US" w:eastAsia="zh-CN"/>
              </w:rPr>
              <w:t xml:space="preserve">Although we agree to consider </w:t>
            </w:r>
            <w:r>
              <w:rPr>
                <w:b w:val="0"/>
                <w:color w:val="auto"/>
              </w:rPr>
              <w:t>ΔR</w:t>
            </w:r>
            <w:r>
              <w:rPr>
                <w:b w:val="0"/>
                <w:color w:val="auto"/>
                <w:vertAlign w:val="subscript"/>
              </w:rPr>
              <w:t xml:space="preserve">IB,c </w:t>
            </w:r>
            <w:r>
              <w:rPr>
                <w:rFonts w:hint="eastAsia"/>
                <w:color w:val="auto"/>
                <w:lang w:val="en-US" w:eastAsia="zh-CN"/>
              </w:rPr>
              <w:t xml:space="preserve">. However, CA/SUL combination REFSEN requirement includes not only </w:t>
            </w:r>
            <w:r>
              <w:rPr>
                <w:b w:val="0"/>
                <w:color w:val="auto"/>
              </w:rPr>
              <w:t>ΔR</w:t>
            </w:r>
            <w:r>
              <w:rPr>
                <w:b w:val="0"/>
                <w:color w:val="auto"/>
                <w:vertAlign w:val="subscript"/>
              </w:rPr>
              <w:t>IB,c</w:t>
            </w:r>
            <w:r>
              <w:rPr>
                <w:b w:val="0"/>
                <w:color w:val="auto"/>
                <w:vertAlign w:val="subscript"/>
                <w:lang w:val="en-US" w:eastAsia="zh-CN"/>
              </w:rPr>
              <w:t xml:space="preserve">, </w:t>
            </w:r>
            <w:r>
              <w:rPr>
                <w:b w:val="0"/>
                <w:color w:val="auto"/>
                <w:vertAlign w:val="baseline"/>
                <w:lang w:val="en-US" w:eastAsia="zh-CN"/>
              </w:rPr>
              <w:t>but also</w:t>
            </w:r>
            <w:r>
              <w:rPr>
                <w:color w:val="auto"/>
                <w:lang w:val="en-US" w:eastAsia="zh-CN"/>
              </w:rPr>
              <w:t xml:space="preserve"> </w:t>
            </w:r>
            <w:r>
              <w:rPr>
                <w:rFonts w:hint="eastAsia"/>
                <w:color w:val="auto"/>
                <w:lang w:val="en-US" w:eastAsia="zh-CN"/>
              </w:rPr>
              <w:t xml:space="preserve">REFSEN exceptions(i.e. MSD value), which are also based on specified band combination. Therefore, except </w:t>
            </w:r>
            <w:r>
              <w:rPr>
                <w:color w:val="auto"/>
              </w:rPr>
              <w:t>ΔR</w:t>
            </w:r>
            <w:r>
              <w:rPr>
                <w:color w:val="auto"/>
                <w:vertAlign w:val="subscript"/>
              </w:rPr>
              <w:t>IB,c</w:t>
            </w:r>
            <w:r>
              <w:rPr>
                <w:rFonts w:hint="eastAsia"/>
                <w:color w:val="auto"/>
                <w:lang w:val="en-US" w:eastAsia="zh-CN"/>
              </w:rPr>
              <w:t>, we also think it is need to consider REFSEN exceptions (i.e. MSD value).</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w:t>
            </w:r>
            <w:r>
              <w:rPr>
                <w:rFonts w:hint="eastAsia" w:eastAsiaTheme="minorEastAsia"/>
                <w:color w:val="auto"/>
                <w:lang w:val="en-US" w:eastAsia="zh-CN"/>
              </w:rPr>
              <w:t>.</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Xiaomi</w:t>
            </w:r>
          </w:p>
        </w:tc>
        <w:tc>
          <w:tcPr>
            <w:tcW w:w="8395" w:type="dxa"/>
          </w:tcPr>
          <w:p>
            <w:pPr>
              <w:overflowPunct w:val="0"/>
              <w:autoSpaceDE w:val="0"/>
              <w:autoSpaceDN w:val="0"/>
              <w:adjustRightInd w:val="0"/>
              <w:spacing w:after="120"/>
              <w:textAlignment w:val="baseline"/>
              <w:rPr>
                <w:rFonts w:eastAsiaTheme="minorEastAsia"/>
                <w:bCs/>
                <w:color w:val="auto"/>
                <w:lang w:val="en-US" w:eastAsia="zh-CN"/>
              </w:rPr>
            </w:pPr>
            <w:r>
              <w:rPr>
                <w:rFonts w:eastAsiaTheme="minorEastAsia"/>
                <w:bCs/>
                <w:color w:val="auto"/>
                <w:lang w:val="en-US" w:eastAsia="zh-CN"/>
              </w:rPr>
              <w:t>Thanks ZTE for the comments.</w:t>
            </w:r>
          </w:p>
          <w:p>
            <w:pPr>
              <w:overflowPunct w:val="0"/>
              <w:autoSpaceDE w:val="0"/>
              <w:autoSpaceDN w:val="0"/>
              <w:adjustRightInd w:val="0"/>
              <w:spacing w:after="120"/>
              <w:textAlignment w:val="baseline"/>
              <w:rPr>
                <w:rFonts w:eastAsiaTheme="minorEastAsia"/>
                <w:bCs/>
                <w:color w:val="auto"/>
                <w:lang w:val="en-US" w:eastAsia="zh-CN"/>
              </w:rPr>
            </w:pPr>
            <w:r>
              <w:rPr>
                <w:rFonts w:eastAsiaTheme="minorEastAsia"/>
                <w:bCs/>
                <w:color w:val="auto"/>
                <w:lang w:val="en-US" w:eastAsia="zh-CN"/>
              </w:rPr>
              <w:t>For issue 1-2-3:</w:t>
            </w:r>
          </w:p>
          <w:p>
            <w:pPr>
              <w:overflowPunct w:val="0"/>
              <w:autoSpaceDE w:val="0"/>
              <w:autoSpaceDN w:val="0"/>
              <w:adjustRightInd w:val="0"/>
              <w:spacing w:after="120"/>
              <w:textAlignment w:val="baseline"/>
              <w:rPr>
                <w:rFonts w:eastAsiaTheme="minorEastAsia"/>
                <w:bCs/>
                <w:color w:val="auto"/>
                <w:lang w:val="en-US" w:eastAsia="zh-CN"/>
              </w:rPr>
            </w:pPr>
            <w:r>
              <w:rPr>
                <w:rFonts w:eastAsiaTheme="minorEastAsia"/>
                <w:bCs/>
                <w:color w:val="auto"/>
                <w:lang w:val="en-US" w:eastAsia="zh-CN"/>
              </w:rPr>
              <w:t xml:space="preserve">I would like to clarify that we are not proposing only option 1 or option 2. What we want to say is current RE requirement apply to UE, however, it also applies to ancillary equipment. So maybe an option 4 clarifying as: </w:t>
            </w:r>
          </w:p>
          <w:p>
            <w:pPr>
              <w:overflowPunct w:val="0"/>
              <w:autoSpaceDE w:val="0"/>
              <w:autoSpaceDN w:val="0"/>
              <w:adjustRightInd w:val="0"/>
              <w:spacing w:after="120"/>
              <w:textAlignment w:val="baseline"/>
              <w:rPr>
                <w:rFonts w:eastAsiaTheme="minorEastAsia"/>
                <w:bCs/>
                <w:color w:val="auto"/>
                <w:lang w:val="en-US" w:eastAsia="zh-CN"/>
              </w:rPr>
            </w:pPr>
            <w:r>
              <w:rPr>
                <w:rFonts w:eastAsiaTheme="minorEastAsia"/>
                <w:bCs/>
                <w:color w:val="auto"/>
                <w:lang w:val="en-US" w:eastAsia="zh-CN"/>
              </w:rPr>
              <w:t xml:space="preserve">Apply both for UE and ancillary equipment. </w:t>
            </w:r>
          </w:p>
          <w:p>
            <w:pPr>
              <w:overflowPunct w:val="0"/>
              <w:autoSpaceDE w:val="0"/>
              <w:autoSpaceDN w:val="0"/>
              <w:adjustRightInd w:val="0"/>
              <w:spacing w:after="120"/>
              <w:textAlignment w:val="baseline"/>
              <w:rPr>
                <w:rFonts w:eastAsiaTheme="minorEastAsia"/>
                <w:bCs/>
                <w:color w:val="auto"/>
                <w:lang w:val="en-US" w:eastAsia="zh-CN"/>
              </w:rPr>
            </w:pPr>
            <w:r>
              <w:rPr>
                <w:rFonts w:hint="eastAsia" w:eastAsiaTheme="minorEastAsia"/>
                <w:bCs/>
                <w:color w:val="auto"/>
                <w:lang w:val="en-US" w:eastAsia="zh-CN"/>
              </w:rPr>
              <w:t>ZTE: We agree that radiated emission should be applied to UE and the ancillary equipment.</w:t>
            </w:r>
          </w:p>
          <w:p>
            <w:pPr>
              <w:overflowPunct w:val="0"/>
              <w:autoSpaceDE w:val="0"/>
              <w:autoSpaceDN w:val="0"/>
              <w:adjustRightInd w:val="0"/>
              <w:spacing w:after="120"/>
              <w:textAlignment w:val="baseline"/>
              <w:rPr>
                <w:rFonts w:eastAsiaTheme="minorEastAsia"/>
                <w:bCs/>
                <w:color w:val="auto"/>
                <w:lang w:val="en-US" w:eastAsia="zh-CN"/>
              </w:rPr>
            </w:pPr>
            <w:r>
              <w:rPr>
                <w:rFonts w:eastAsiaTheme="minorEastAsia"/>
                <w:bCs/>
                <w:color w:val="auto"/>
                <w:lang w:val="en-US" w:eastAsia="zh-CN"/>
              </w:rPr>
              <w:t>For issue 1-2-4:</w:t>
            </w:r>
          </w:p>
          <w:p>
            <w:pPr>
              <w:overflowPunct w:val="0"/>
              <w:autoSpaceDE w:val="0"/>
              <w:autoSpaceDN w:val="0"/>
              <w:adjustRightInd w:val="0"/>
              <w:spacing w:after="120"/>
              <w:textAlignment w:val="baseline"/>
              <w:rPr>
                <w:rFonts w:eastAsiaTheme="minorEastAsia"/>
                <w:bCs/>
                <w:color w:val="auto"/>
                <w:lang w:val="en-US" w:eastAsia="zh-CN"/>
              </w:rPr>
            </w:pPr>
            <w:r>
              <w:rPr>
                <w:rFonts w:eastAsiaTheme="minorEastAsia"/>
                <w:bCs/>
                <w:color w:val="auto"/>
                <w:lang w:val="en-US" w:eastAsia="zh-CN"/>
              </w:rPr>
              <w:t xml:space="preserve">The observation is the starting point for the discussion. As different features will lead to additional requirements. And in the end with the discussion, we found only CA and DC cases need to be addressed for spec correction. </w:t>
            </w:r>
            <w:r>
              <w:rPr>
                <w:rFonts w:hint="eastAsia" w:eastAsiaTheme="minorEastAsia"/>
                <w:bCs/>
                <w:color w:val="auto"/>
                <w:lang w:val="en-US" w:eastAsia="zh-CN"/>
              </w:rPr>
              <w:t>Hop</w:t>
            </w:r>
            <w:r>
              <w:rPr>
                <w:rFonts w:eastAsiaTheme="minorEastAsia"/>
                <w:bCs/>
                <w:color w:val="auto"/>
                <w:lang w:val="en-US" w:eastAsia="zh-CN"/>
              </w:rPr>
              <w:t>e this clarify the question.</w:t>
            </w:r>
          </w:p>
          <w:p>
            <w:pPr>
              <w:overflowPunct w:val="0"/>
              <w:autoSpaceDE w:val="0"/>
              <w:autoSpaceDN w:val="0"/>
              <w:adjustRightInd w:val="0"/>
              <w:spacing w:after="120"/>
              <w:textAlignment w:val="baseline"/>
              <w:rPr>
                <w:rFonts w:eastAsiaTheme="minorEastAsia"/>
                <w:bCs/>
                <w:color w:val="auto"/>
                <w:lang w:val="en-US" w:eastAsia="zh-CN"/>
              </w:rPr>
            </w:pPr>
            <w:r>
              <w:rPr>
                <w:rFonts w:hint="eastAsia" w:eastAsiaTheme="minorEastAsia"/>
                <w:bCs/>
                <w:color w:val="auto"/>
                <w:lang w:val="en-US" w:eastAsia="zh-CN"/>
              </w:rPr>
              <w:t>For</w:t>
            </w:r>
            <w:r>
              <w:rPr>
                <w:rFonts w:eastAsiaTheme="minorEastAsia"/>
                <w:bCs/>
                <w:color w:val="auto"/>
                <w:lang w:val="en-US" w:eastAsia="zh-CN"/>
              </w:rPr>
              <w:t xml:space="preserve"> issue 1-2-6:</w:t>
            </w:r>
          </w:p>
          <w:p>
            <w:pPr>
              <w:overflowPunct w:val="0"/>
              <w:autoSpaceDE w:val="0"/>
              <w:autoSpaceDN w:val="0"/>
              <w:adjustRightInd w:val="0"/>
              <w:spacing w:after="120"/>
              <w:textAlignment w:val="baseline"/>
              <w:rPr>
                <w:rFonts w:eastAsiaTheme="minorEastAsia"/>
                <w:b w:val="0"/>
                <w:bCs/>
                <w:color w:val="auto"/>
                <w:lang w:val="en-US" w:eastAsia="zh-CN"/>
              </w:rPr>
            </w:pPr>
            <w:r>
              <w:rPr>
                <w:rFonts w:eastAsiaTheme="minorEastAsia"/>
                <w:bCs/>
                <w:color w:val="auto"/>
                <w:lang w:val="en-US" w:eastAsia="zh-CN"/>
              </w:rPr>
              <w:t>We agree with you that the MSD should also be considered when establishing the communication link, maybe we can revise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w:t>
            </w:r>
          </w:p>
        </w:tc>
        <w:tc>
          <w:tcPr>
            <w:tcW w:w="8395" w:type="dxa"/>
          </w:tcPr>
          <w:p>
            <w:pPr>
              <w:overflowPunct w:val="0"/>
              <w:autoSpaceDE w:val="0"/>
              <w:autoSpaceDN w:val="0"/>
              <w:adjustRightInd w:val="0"/>
              <w:spacing w:after="120"/>
              <w:textAlignment w:val="baseline"/>
              <w:rPr>
                <w:rFonts w:eastAsiaTheme="minorEastAsia"/>
                <w:bCs/>
                <w:color w:val="auto"/>
                <w:lang w:val="en-US" w:eastAsia="zh-CN"/>
              </w:rPr>
            </w:pPr>
            <w:r>
              <w:rPr>
                <w:rFonts w:eastAsiaTheme="minorEastAsia"/>
                <w:bCs/>
                <w:color w:val="auto"/>
                <w:lang w:val="en-US" w:eastAsia="zh-CN"/>
              </w:rPr>
              <w:t>We have some concerns on the definition of CA-based requirements. It would be good if Xiaomi can bring some more elements to the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X</w:t>
            </w:r>
            <w:r>
              <w:rPr>
                <w:rFonts w:eastAsiaTheme="minorEastAsia"/>
                <w:color w:val="auto"/>
                <w:lang w:val="en-US" w:eastAsia="zh-CN"/>
              </w:rPr>
              <w:t>iaomi</w:t>
            </w:r>
          </w:p>
        </w:tc>
        <w:tc>
          <w:tcPr>
            <w:tcW w:w="8395" w:type="dxa"/>
          </w:tcPr>
          <w:p>
            <w:pPr>
              <w:overflowPunct w:val="0"/>
              <w:autoSpaceDE w:val="0"/>
              <w:autoSpaceDN w:val="0"/>
              <w:adjustRightInd w:val="0"/>
              <w:spacing w:after="120"/>
              <w:textAlignment w:val="baseline"/>
              <w:rPr>
                <w:rFonts w:eastAsiaTheme="minorEastAsia"/>
                <w:bCs/>
                <w:color w:val="auto"/>
                <w:lang w:val="en-US" w:eastAsia="zh-CN"/>
              </w:rPr>
            </w:pPr>
            <w:r>
              <w:rPr>
                <w:rFonts w:eastAsiaTheme="minorEastAsia"/>
                <w:bCs/>
                <w:color w:val="auto"/>
                <w:lang w:val="en-US" w:eastAsia="zh-CN"/>
              </w:rPr>
              <w:t xml:space="preserve">Thanks Ericsson for the comment. Frankly speaking, we are not defining the “CA-based requirement”. What we try to do is consider more details for UE EMC test. </w:t>
            </w:r>
            <w:r>
              <w:rPr>
                <w:rFonts w:hint="eastAsia" w:eastAsiaTheme="minorEastAsia"/>
                <w:bCs/>
                <w:color w:val="auto"/>
                <w:lang w:val="en-US" w:eastAsia="zh-CN"/>
              </w:rPr>
              <w:t>For</w:t>
            </w:r>
            <w:r>
              <w:rPr>
                <w:rFonts w:eastAsiaTheme="minorEastAsia"/>
                <w:bCs/>
                <w:color w:val="auto"/>
                <w:lang w:val="en-US" w:eastAsia="zh-CN"/>
              </w:rPr>
              <w:t xml:space="preserve"> example, as explained in our discussion paper 2010604, the requirement is not clear if a UE support certain CA combinations. Furthermore, we think all of us would not like to make the situation too complex and hence, with the above observation and motivation, we prepare such CR. If it is ok, I propose we focus on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w:t>
            </w:r>
          </w:p>
        </w:tc>
        <w:tc>
          <w:tcPr>
            <w:tcW w:w="8395" w:type="dxa"/>
          </w:tcPr>
          <w:p>
            <w:pPr>
              <w:overflowPunct w:val="0"/>
              <w:autoSpaceDE w:val="0"/>
              <w:autoSpaceDN w:val="0"/>
              <w:adjustRightInd w:val="0"/>
              <w:spacing w:after="120"/>
              <w:textAlignment w:val="baseline"/>
              <w:rPr>
                <w:rFonts w:eastAsiaTheme="minorEastAsia"/>
                <w:bCs/>
                <w:color w:val="auto"/>
                <w:lang w:val="en-US" w:eastAsia="zh-CN"/>
              </w:rPr>
            </w:pPr>
            <w:r>
              <w:rPr>
                <w:rFonts w:eastAsiaTheme="minorEastAsia"/>
                <w:bCs/>
                <w:color w:val="auto"/>
                <w:lang w:val="en-US" w:eastAsia="zh-CN"/>
              </w:rPr>
              <w:t>Thanks Xiaomi for the clarification. If there is no other comment against, we think we should continue focusing on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b/>
                <w:bCs/>
                <w:color w:val="auto"/>
                <w:lang w:val="en-US" w:eastAsia="zh-CN"/>
              </w:rPr>
              <w:t xml:space="preserve">Sub topic 1-1: </w:t>
            </w:r>
            <w:r>
              <w:rPr>
                <w:rFonts w:eastAsiaTheme="minorEastAsia"/>
                <w:color w:val="auto"/>
                <w:lang w:val="en-US" w:eastAsia="zh-CN"/>
              </w:rPr>
              <w:t xml:space="preserve">still checking internally. We will come back this meeting.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b/>
                <w:bCs/>
                <w:color w:val="auto"/>
                <w:lang w:val="en-US" w:eastAsia="zh-CN"/>
              </w:rPr>
              <w:t>Sub topic 1-2-1:</w:t>
            </w:r>
            <w:r>
              <w:rPr>
                <w:rFonts w:hint="eastAsia" w:eastAsiaTheme="minorEastAsia"/>
                <w:color w:val="auto"/>
                <w:lang w:val="en-US" w:eastAsia="zh-CN"/>
              </w:rPr>
              <w:t xml:space="preserve"> </w:t>
            </w:r>
            <w:r>
              <w:rPr>
                <w:rFonts w:eastAsiaTheme="minorEastAsia"/>
                <w:color w:val="auto"/>
                <w:lang w:val="en-US" w:eastAsia="zh-CN"/>
              </w:rPr>
              <w:t xml:space="preserve">our understanding is that Option 1 was used so far.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b/>
                <w:bCs/>
                <w:color w:val="auto"/>
                <w:lang w:val="en-US" w:eastAsia="zh-CN"/>
              </w:rPr>
              <w:t>Sub topic 1-2-2:</w:t>
            </w:r>
            <w:r>
              <w:rPr>
                <w:rFonts w:hint="eastAsia" w:eastAsiaTheme="minorEastAsia"/>
                <w:color w:val="auto"/>
                <w:lang w:val="en-US" w:eastAsia="zh-CN"/>
              </w:rPr>
              <w:t xml:space="preserve"> </w:t>
            </w:r>
            <w:r>
              <w:rPr>
                <w:rFonts w:eastAsiaTheme="minorEastAsia"/>
                <w:color w:val="auto"/>
                <w:lang w:val="en-US" w:eastAsia="zh-CN"/>
              </w:rPr>
              <w:t xml:space="preserve">this seem to require more study. If the EMC requirement expects the EUT to operate under its normal operation conditions, we may need to study more if the CA/MC needs any more attention. There is a risk of potentially high impact modification – this topic is not NR-specific and we need to reassure whether or not it was addressed already in the past (UTRA MC, or EUTRA CA, etc). Clearly, our intention is not to expand testing, but we would like to study legacy specs for proper technical motivation behind SC clarification. This topic seems to be related to the concepts of the test cases simplification, e.g. without knowledge on the internal architecture of the EUT, it may be hard to assume that the level of emissions for SC and CA to be the same (without additional testing). </w:t>
            </w:r>
          </w:p>
          <w:p>
            <w:pPr>
              <w:overflowPunct w:val="0"/>
              <w:autoSpaceDE w:val="0"/>
              <w:autoSpaceDN w:val="0"/>
              <w:adjustRightInd w:val="0"/>
              <w:spacing w:after="120"/>
              <w:textAlignment w:val="baseline"/>
              <w:rPr>
                <w:iCs/>
                <w:color w:val="auto"/>
                <w:lang w:val="en-US" w:eastAsia="zh-CN"/>
              </w:rPr>
            </w:pPr>
            <w:r>
              <w:rPr>
                <w:rFonts w:eastAsiaTheme="minorEastAsia"/>
                <w:b/>
                <w:bCs/>
                <w:color w:val="auto"/>
                <w:lang w:val="en-US" w:eastAsia="zh-CN"/>
              </w:rPr>
              <w:t xml:space="preserve">Sub topic 1-2-3: </w:t>
            </w:r>
            <w:r>
              <w:rPr>
                <w:rFonts w:eastAsiaTheme="minorEastAsia"/>
                <w:bCs/>
                <w:color w:val="auto"/>
                <w:lang w:val="en-US" w:eastAsia="zh-CN"/>
              </w:rPr>
              <w:t xml:space="preserve">our understating was that this requirement already applies to UE as well we ancillary equipment. The specs name of TS 38.124 is “ElectroMagnetic Compatibility (EMC) requirements for mobile terminals and ancillary equipment”. Spec needs to be reviewed from that angle. Still, the need for the ancillary equipment for eh NR UE may be questioned. </w:t>
            </w:r>
          </w:p>
          <w:p>
            <w:pPr>
              <w:overflowPunct w:val="0"/>
              <w:autoSpaceDE w:val="0"/>
              <w:autoSpaceDN w:val="0"/>
              <w:adjustRightInd w:val="0"/>
              <w:spacing w:after="120"/>
              <w:textAlignment w:val="baseline"/>
              <w:rPr>
                <w:iCs/>
                <w:color w:val="auto"/>
                <w:lang w:val="en-US" w:eastAsia="zh-CN"/>
              </w:rPr>
            </w:pPr>
            <w:r>
              <w:rPr>
                <w:rFonts w:hint="eastAsia"/>
                <w:b/>
                <w:color w:val="auto"/>
                <w:lang w:val="en-US" w:eastAsia="ko-KR"/>
              </w:rPr>
              <w:t>Issue 1-</w:t>
            </w:r>
            <w:r>
              <w:rPr>
                <w:rFonts w:hint="eastAsia"/>
                <w:b/>
                <w:color w:val="auto"/>
                <w:lang w:val="en-US" w:eastAsia="zh-CN"/>
              </w:rPr>
              <w:t>2-4</w:t>
            </w:r>
            <w:r>
              <w:rPr>
                <w:rFonts w:hint="eastAsia"/>
                <w:b/>
                <w:color w:val="auto"/>
                <w:lang w:val="en-US" w:eastAsia="ko-KR"/>
              </w:rPr>
              <w:t>:</w:t>
            </w:r>
            <w:r>
              <w:rPr>
                <w:rFonts w:hint="eastAsia"/>
                <w:b/>
                <w:color w:val="auto"/>
                <w:lang w:val="en-US" w:eastAsia="zh-CN"/>
              </w:rPr>
              <w:t xml:space="preserve"> </w:t>
            </w:r>
            <w:r>
              <w:rPr>
                <w:color w:val="auto"/>
                <w:lang w:val="en-US" w:eastAsia="zh-CN"/>
              </w:rPr>
              <w:t>similar to 1-2-2. More analysis is preferred to be provided as We would like to treat this clarification not just for NR UE, but also for other EMC specs (e.g. EUTRA UE) at the same time.</w:t>
            </w:r>
            <w:r>
              <w:rPr>
                <w:b/>
                <w:color w:val="auto"/>
                <w:lang w:val="en-US" w:eastAsia="zh-CN"/>
              </w:rPr>
              <w:t xml:space="preserve"> </w:t>
            </w:r>
          </w:p>
          <w:p>
            <w:pPr>
              <w:overflowPunct w:val="0"/>
              <w:autoSpaceDE w:val="0"/>
              <w:autoSpaceDN w:val="0"/>
              <w:adjustRightInd w:val="0"/>
              <w:spacing w:after="120"/>
              <w:textAlignment w:val="baseline"/>
              <w:rPr>
                <w:b/>
                <w:color w:val="auto"/>
                <w:lang w:val="en-US" w:eastAsia="ko-KR"/>
              </w:rPr>
            </w:pPr>
            <w:r>
              <w:rPr>
                <w:rFonts w:hint="eastAsia"/>
                <w:b/>
                <w:color w:val="auto"/>
                <w:lang w:val="en-US" w:eastAsia="ko-KR"/>
              </w:rPr>
              <w:t>Issue 1-</w:t>
            </w:r>
            <w:r>
              <w:rPr>
                <w:rFonts w:hint="eastAsia"/>
                <w:b/>
                <w:color w:val="auto"/>
                <w:lang w:val="en-US" w:eastAsia="zh-CN"/>
              </w:rPr>
              <w:t>2-5</w:t>
            </w:r>
            <w:r>
              <w:rPr>
                <w:rFonts w:hint="eastAsia"/>
                <w:b/>
                <w:color w:val="auto"/>
                <w:lang w:val="en-US" w:eastAsia="ko-KR"/>
              </w:rPr>
              <w:t>:</w:t>
            </w:r>
            <w:r>
              <w:rPr>
                <w:rFonts w:hint="eastAsia"/>
                <w:b/>
                <w:color w:val="auto"/>
                <w:lang w:val="en-US" w:eastAsia="zh-CN"/>
              </w:rPr>
              <w:t xml:space="preserve"> </w:t>
            </w:r>
          </w:p>
          <w:p>
            <w:pPr>
              <w:overflowPunct w:val="0"/>
              <w:autoSpaceDE w:val="0"/>
              <w:autoSpaceDN w:val="0"/>
              <w:adjustRightInd w:val="0"/>
              <w:spacing w:after="120"/>
              <w:textAlignment w:val="baseline"/>
              <w:rPr>
                <w:rFonts w:eastAsiaTheme="minorEastAsia"/>
                <w:bCs/>
                <w:color w:val="auto"/>
                <w:lang w:val="en-US" w:eastAsia="zh-CN"/>
              </w:rPr>
            </w:pPr>
            <w:r>
              <w:rPr>
                <w:rFonts w:hint="eastAsia"/>
                <w:b/>
                <w:color w:val="auto"/>
                <w:lang w:val="en-US" w:eastAsia="ko-KR"/>
              </w:rPr>
              <w:t>Issue 1-</w:t>
            </w:r>
            <w:r>
              <w:rPr>
                <w:rFonts w:hint="eastAsia"/>
                <w:b/>
                <w:color w:val="auto"/>
                <w:lang w:val="en-US" w:eastAsia="zh-CN"/>
              </w:rPr>
              <w:t>2-6</w:t>
            </w:r>
            <w:r>
              <w:rPr>
                <w:rFonts w:hint="eastAsia"/>
                <w:b/>
                <w:color w:val="auto"/>
                <w:lang w:val="en-US" w:eastAsia="ko-KR"/>
              </w:rPr>
              <w:t>:</w:t>
            </w:r>
            <w:r>
              <w:rPr>
                <w:rFonts w:hint="eastAsia"/>
                <w:b/>
                <w:color w:val="auto"/>
                <w:lang w:val="en-US" w:eastAsia="zh-CN"/>
              </w:rPr>
              <w:t xml:space="preserve"> </w:t>
            </w: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8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1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color w:val="000000"/>
                <w:lang w:val="en-US" w:eastAsia="zh-CN" w:bidi="ar"/>
              </w:rPr>
              <w:t>R4-201060</w:t>
            </w:r>
            <w:r>
              <w:rPr>
                <w:rFonts w:hint="eastAsia"/>
                <w:color w:val="000000"/>
                <w:lang w:val="en-US" w:eastAsia="zh-CN" w:bidi="ar"/>
              </w:rPr>
              <w:t>0/0601</w:t>
            </w:r>
          </w:p>
        </w:tc>
        <w:tc>
          <w:tcPr>
            <w:tcW w:w="8159"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 We agree with this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159"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 Agree with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159"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Huawei: question for clarification: where this note is coming from?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We would like to further check this meeting on the max hold detector.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color w:val="000000"/>
                <w:lang w:val="en-US" w:eastAsia="zh-CN" w:bidi="ar"/>
              </w:rPr>
              <w:t>R4-201060</w:t>
            </w:r>
            <w:r>
              <w:rPr>
                <w:rFonts w:hint="eastAsia"/>
                <w:color w:val="000000"/>
                <w:lang w:val="en-US" w:eastAsia="zh-CN" w:bidi="ar"/>
              </w:rPr>
              <w:t>2/0603</w:t>
            </w:r>
          </w:p>
        </w:tc>
        <w:tc>
          <w:tcPr>
            <w:tcW w:w="8159"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ZTE: We think </w:t>
            </w:r>
            <w:r>
              <w:rPr>
                <w:rFonts w:hint="eastAsia"/>
                <w:color w:val="auto"/>
                <w:lang w:val="en-US" w:eastAsia="zh-CN"/>
              </w:rPr>
              <w:t xml:space="preserve">it is also need to consider REFSEN exceptions (i.e. MSD value) in caluse 4.2. Also we have concern </w:t>
            </w:r>
            <w:r>
              <w:rPr>
                <w:b w:val="0"/>
                <w:bCs/>
                <w:color w:val="auto"/>
                <w:lang w:val="en-US" w:eastAsia="zh-CN"/>
              </w:rPr>
              <w:t>about</w:t>
            </w:r>
            <w:r>
              <w:rPr>
                <w:rFonts w:eastAsiaTheme="minorEastAsia"/>
                <w:bCs/>
                <w:color w:val="auto"/>
                <w:lang w:val="en-US" w:eastAsia="zh-CN"/>
              </w:rPr>
              <w:t xml:space="preserve"> </w:t>
            </w:r>
            <w:r>
              <w:rPr>
                <w:rFonts w:hint="eastAsia" w:eastAsiaTheme="minorEastAsia"/>
                <w:color w:val="auto"/>
                <w:lang w:val="en-US" w:eastAsia="zh-CN"/>
              </w:rPr>
              <w:t>the limits for radiated emission (subclause 8.2.4). We suggest to delete the limits below 30MHz because of those limits are for conducted spurious emission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159"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 Regarding radiated emission limits we tend to agree with ZTE on removing the limits below 30 MHz. On the exclusion bands, I think this might sound as a relaxation of the limits, and some regulators will not accept it. Xiaomi, could you please explain how the combination of exclusion bands works?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159"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X</w:t>
            </w:r>
            <w:r>
              <w:rPr>
                <w:rFonts w:eastAsiaTheme="minorEastAsia"/>
                <w:color w:val="auto"/>
                <w:lang w:val="en-US" w:eastAsia="zh-CN"/>
              </w:rPr>
              <w:t>iaomi: Thanks for the comments.</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For the limit below 30MHz, it is not proposed by us. If ZTE would like to do so, please provide CR next meeting</w:t>
            </w:r>
            <w:r>
              <w:rPr>
                <w:rFonts w:hint="eastAsia" w:eastAsiaTheme="minorEastAsia"/>
                <w:color w:val="auto"/>
                <w:lang w:val="en-US" w:eastAsia="zh-CN"/>
              </w:rPr>
              <w:t>.</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For the exclusion band, this is not a relaxation. Moreover, this is same statement in BS EMC spec TS 38.113. If it is intra-band CA, then the exclusion band will be identical to current spec. If it is inter-band CA, then the exclusion band will be the combination of both bands. Hope this can help to clarify the question.</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 Let</w:t>
            </w:r>
            <w:r>
              <w:rPr>
                <w:rFonts w:eastAsiaTheme="minorEastAsia"/>
                <w:color w:val="auto"/>
                <w:lang w:val="en-US" w:eastAsia="zh-CN"/>
              </w:rPr>
              <w:t>’</w:t>
            </w:r>
            <w:r>
              <w:rPr>
                <w:rFonts w:hint="eastAsia" w:eastAsiaTheme="minorEastAsia"/>
                <w:color w:val="auto"/>
                <w:lang w:val="en-US" w:eastAsia="zh-CN"/>
              </w:rPr>
              <w:t xml:space="preserve">s focus on </w:t>
            </w:r>
            <w:r>
              <w:rPr>
                <w:rFonts w:eastAsiaTheme="minorEastAsia"/>
                <w:color w:val="auto"/>
                <w:lang w:val="en-US" w:eastAsia="zh-CN"/>
              </w:rPr>
              <w:t>‘removing the limits below 30 MHz’</w:t>
            </w:r>
            <w:r>
              <w:rPr>
                <w:rFonts w:hint="eastAsia" w:eastAsiaTheme="minorEastAsia"/>
                <w:color w:val="auto"/>
                <w:lang w:val="en-US" w:eastAsia="zh-CN"/>
              </w:rPr>
              <w:t xml:space="preserve"> first</w:t>
            </w:r>
            <w:r>
              <w:rPr>
                <w:rFonts w:eastAsiaTheme="minorEastAsia"/>
                <w:color w:val="auto"/>
                <w:lang w:val="en-US" w:eastAsia="zh-CN"/>
              </w:rPr>
              <w:t xml:space="preserve">. </w:t>
            </w:r>
            <w:r>
              <w:rPr>
                <w:rFonts w:hint="eastAsia" w:eastAsiaTheme="minorEastAsia"/>
                <w:color w:val="auto"/>
                <w:lang w:val="en-US" w:eastAsia="zh-CN"/>
              </w:rPr>
              <w:t xml:space="preserve"> So far,  Erisson and ZTE agree to remove the limits below 30MHz. How about the other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2" w:type="dxa"/>
          </w:tcPr>
          <w:p>
            <w:pPr>
              <w:overflowPunct w:val="0"/>
              <w:autoSpaceDE w:val="0"/>
              <w:autoSpaceDN w:val="0"/>
              <w:adjustRightInd w:val="0"/>
              <w:spacing w:after="120"/>
              <w:textAlignment w:val="baseline"/>
              <w:rPr>
                <w:rFonts w:eastAsiaTheme="minorEastAsia"/>
                <w:color w:val="0070C0"/>
                <w:lang w:val="en-US" w:eastAsia="zh-CN"/>
              </w:rPr>
            </w:pPr>
          </w:p>
        </w:tc>
        <w:tc>
          <w:tcPr>
            <w:tcW w:w="8159"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Huawei: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4.2: some more clarification is needed behind the proposed wording. It is not clear from the text which features are meant. The deltaR needs to be explained. </w:t>
            </w:r>
          </w:p>
          <w:p>
            <w:pPr>
              <w:overflowPunct w:val="0"/>
              <w:autoSpaceDE w:val="0"/>
              <w:autoSpaceDN w:val="0"/>
              <w:adjustRightInd w:val="0"/>
              <w:spacing w:after="120"/>
              <w:textAlignment w:val="baseline"/>
              <w:rPr>
                <w:color w:val="auto"/>
              </w:rPr>
            </w:pPr>
            <w:r>
              <w:rPr>
                <w:rFonts w:eastAsiaTheme="minorEastAsia"/>
                <w:color w:val="auto"/>
                <w:lang w:val="en-US" w:eastAsia="zh-CN"/>
              </w:rPr>
              <w:t xml:space="preserve">4.4: agree with the meaning of Rx exclusion zone here. Not sure if the wording shall be limited to </w:t>
            </w:r>
            <w:r>
              <w:rPr>
                <w:color w:val="auto"/>
              </w:rPr>
              <w:t xml:space="preserve">inter-band CA. </w:t>
            </w:r>
          </w:p>
          <w:p>
            <w:pPr>
              <w:overflowPunct w:val="0"/>
              <w:autoSpaceDE w:val="0"/>
              <w:autoSpaceDN w:val="0"/>
              <w:adjustRightInd w:val="0"/>
              <w:spacing w:after="120"/>
              <w:textAlignment w:val="baseline"/>
              <w:rPr>
                <w:rFonts w:hint="eastAsia" w:eastAsiaTheme="minorEastAsia"/>
                <w:color w:val="auto"/>
                <w:lang w:val="en-US" w:eastAsia="zh-CN"/>
              </w:rPr>
            </w:pPr>
            <w:r>
              <w:rPr>
                <w:color w:val="auto"/>
              </w:rPr>
              <w:t xml:space="preserve">8.2.4: limits below 30MHz are coming from the UE spec – we are also not sure if those shall be kept, but this discussion seems related to UE RF. The Note 2 needs more discussion. The wording “additional requirements” in case of BS is related to the coexistence – this creates confusion here. </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default" w:eastAsiaTheme="minorEastAsia"/>
                <w:b/>
                <w:bCs/>
                <w:color w:val="0070C0"/>
                <w:lang w:val="en-US" w:eastAsia="zh-CN"/>
              </w:rPr>
            </w:pPr>
            <w:r>
              <w:rPr>
                <w:rFonts w:hint="eastAsia" w:eastAsiaTheme="minorEastAsia"/>
                <w:b/>
                <w:bCs/>
                <w:color w:val="0070C0"/>
                <w:lang w:val="en-US" w:eastAsia="zh-CN"/>
              </w:rPr>
              <w:t>Sub-topic#1-1</w:t>
            </w:r>
          </w:p>
          <w:p>
            <w:pPr>
              <w:numPr>
                <w:ilvl w:val="-1"/>
                <w:numId w:val="0"/>
              </w:numPr>
              <w:overflowPunct w:val="0"/>
              <w:autoSpaceDE w:val="0"/>
              <w:autoSpaceDN w:val="0"/>
              <w:adjustRightInd w:val="0"/>
              <w:spacing w:after="120"/>
              <w:ind w:left="0" w:firstLine="0"/>
              <w:textAlignment w:val="baseline"/>
              <w:rPr>
                <w:iCs/>
                <w:lang w:val="en-US" w:eastAsia="zh-CN"/>
              </w:rPr>
            </w:pPr>
            <w:r>
              <w:rPr>
                <w:rFonts w:hint="eastAsia"/>
                <w:iCs/>
                <w:lang w:val="en-US" w:eastAsia="zh-CN"/>
              </w:rPr>
              <w:t xml:space="preserve"> </w:t>
            </w:r>
          </w:p>
          <w:p>
            <w:pPr>
              <w:overflowPunct w:val="0"/>
              <w:autoSpaceDE w:val="0"/>
              <w:autoSpaceDN w:val="0"/>
              <w:adjustRightInd w:val="0"/>
              <w:textAlignment w:val="baseline"/>
              <w:rPr>
                <w:rFonts w:hint="eastAsia" w:eastAsiaTheme="minorEastAsia"/>
                <w:b/>
                <w:bCs/>
                <w:color w:val="0070C0"/>
                <w:lang w:val="en-US" w:eastAsia="zh-CN"/>
              </w:rPr>
            </w:pPr>
          </w:p>
        </w:tc>
        <w:tc>
          <w:tcPr>
            <w:tcW w:w="8401" w:type="dxa"/>
          </w:tcPr>
          <w:p>
            <w:pPr>
              <w:overflowPunct/>
              <w:autoSpaceDE/>
              <w:autoSpaceDN/>
              <w:adjustRightInd/>
              <w:textAlignment w:val="auto"/>
              <w:rPr>
                <w:rFonts w:eastAsiaTheme="minorEastAsia"/>
                <w:i/>
                <w:iCs/>
                <w:color w:val="auto"/>
                <w:lang w:val="en-US" w:eastAsia="zh-CN"/>
              </w:rPr>
            </w:pPr>
            <w:r>
              <w:rPr>
                <w:rFonts w:hint="eastAsia" w:eastAsiaTheme="minorEastAsia"/>
                <w:i/>
                <w:color w:val="auto"/>
                <w:sz w:val="20"/>
                <w:szCs w:val="20"/>
                <w:lang w:val="en-US" w:eastAsia="zh-CN"/>
              </w:rPr>
              <w:t>The issue of w</w:t>
            </w:r>
            <w:r>
              <w:rPr>
                <w:rFonts w:hint="eastAsia" w:eastAsiaTheme="minorEastAsia"/>
                <w:b w:val="0"/>
                <w:i/>
                <w:color w:val="auto"/>
                <w:sz w:val="20"/>
                <w:szCs w:val="20"/>
                <w:lang w:val="en-US" w:eastAsia="zh-CN"/>
              </w:rPr>
              <w:t xml:space="preserve">hether or not the max hold detector method is needed for RF electromagnetic field (80 MHz to 6000 MHz) and RF common mode (0.15 MHz to 80 MHz) testing was discussed. One company agreed but </w:t>
            </w:r>
            <w:r>
              <w:rPr>
                <w:rFonts w:hint="eastAsia" w:eastAsiaTheme="minorEastAsia"/>
                <w:i/>
                <w:iCs/>
                <w:color w:val="auto"/>
                <w:lang w:val="en-US" w:eastAsia="zh-CN"/>
              </w:rPr>
              <w:t xml:space="preserve">one company is still </w:t>
            </w:r>
            <w:r>
              <w:rPr>
                <w:rFonts w:eastAsiaTheme="minorEastAsia"/>
                <w:i/>
                <w:iCs/>
                <w:color w:val="auto"/>
                <w:lang w:val="en-US" w:eastAsia="zh-CN"/>
              </w:rPr>
              <w:t>checking internally</w:t>
            </w:r>
            <w:r>
              <w:rPr>
                <w:rFonts w:hint="eastAsia" w:eastAsiaTheme="minorEastAsia"/>
                <w:i/>
                <w:iCs/>
                <w:color w:val="auto"/>
                <w:lang w:val="en-US" w:eastAsia="zh-CN"/>
              </w:rPr>
              <w:t xml:space="preserve"> and will come back this meeting</w:t>
            </w:r>
            <w:r>
              <w:rPr>
                <w:rFonts w:eastAsiaTheme="minorEastAsia"/>
                <w:i/>
                <w:iCs/>
                <w:color w:val="auto"/>
                <w:lang w:val="en-US" w:eastAsia="zh-CN"/>
              </w:rPr>
              <w:t>.</w:t>
            </w:r>
            <w:r>
              <w:rPr>
                <w:rFonts w:eastAsiaTheme="minorEastAsia"/>
                <w:i/>
                <w:iCs/>
                <w:color w:val="0070C0"/>
                <w:lang w:val="en-US" w:eastAsia="zh-CN"/>
              </w:rPr>
              <w:t xml:space="preserve"> </w:t>
            </w:r>
          </w:p>
          <w:p>
            <w:pPr>
              <w:overflowPunct/>
              <w:autoSpaceDE/>
              <w:autoSpaceDN/>
              <w:adjustRightInd/>
              <w:textAlignment w:val="auto"/>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eastAsia" w:eastAsiaTheme="minorEastAsia"/>
                <w:i/>
                <w:color w:val="auto"/>
                <w:lang w:val="en-US" w:eastAsia="zh-CN"/>
              </w:rPr>
            </w:pPr>
            <w:r>
              <w:rPr>
                <w:rFonts w:hint="eastAsia" w:eastAsiaTheme="minorEastAsia"/>
                <w:i/>
                <w:color w:val="auto"/>
                <w:lang w:val="en-US" w:eastAsia="zh-CN"/>
              </w:rPr>
              <w:t xml:space="preserve">No </w:t>
            </w:r>
            <w:r>
              <w:rPr>
                <w:rFonts w:hint="eastAsia" w:eastAsiaTheme="minorEastAsia"/>
                <w:i/>
                <w:color w:val="auto"/>
                <w:lang w:val="en-US" w:eastAsia="zh-CN"/>
              </w:rPr>
              <w:t>tentative agreements can be reached in 1</w:t>
            </w:r>
            <w:r>
              <w:rPr>
                <w:rFonts w:hint="eastAsia" w:eastAsiaTheme="minorEastAsia"/>
                <w:i/>
                <w:color w:val="auto"/>
                <w:vertAlign w:val="superscript"/>
                <w:lang w:val="en-US" w:eastAsia="zh-CN"/>
              </w:rPr>
              <w:t>st</w:t>
            </w:r>
            <w:r>
              <w:rPr>
                <w:rFonts w:hint="eastAsia" w:eastAsiaTheme="minorEastAsia"/>
                <w:i/>
                <w:color w:val="auto"/>
                <w:lang w:val="en-US" w:eastAsia="zh-CN"/>
              </w:rPr>
              <w:t xml:space="preserve"> round discussion, pending on the company further check in 2</w:t>
            </w:r>
            <w:r>
              <w:rPr>
                <w:rFonts w:hint="eastAsia" w:eastAsiaTheme="minorEastAsia"/>
                <w:i/>
                <w:color w:val="auto"/>
                <w:vertAlign w:val="superscript"/>
                <w:lang w:val="en-US" w:eastAsia="zh-CN"/>
              </w:rPr>
              <w:t>nd</w:t>
            </w:r>
            <w:r>
              <w:rPr>
                <w:rFonts w:hint="eastAsia" w:eastAsiaTheme="minorEastAsia"/>
                <w:i/>
                <w:color w:val="auto"/>
                <w:lang w:val="en-US" w:eastAsia="zh-CN"/>
              </w:rPr>
              <w:t xml:space="preserve"> round.</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auto"/>
                <w:sz w:val="20"/>
                <w:szCs w:val="20"/>
                <w:lang w:val="en-US" w:eastAsia="zh-CN"/>
              </w:rPr>
              <w:t>F</w:t>
            </w:r>
            <w:r>
              <w:rPr>
                <w:rFonts w:hint="eastAsia" w:eastAsiaTheme="minorEastAsia"/>
                <w:i/>
                <w:iCs w:val="0"/>
                <w:color w:val="auto"/>
                <w:sz w:val="20"/>
                <w:szCs w:val="20"/>
                <w:lang w:val="en-US" w:eastAsia="zh-CN"/>
              </w:rPr>
              <w:t xml:space="preserve">ocus on the CR revision. </w:t>
            </w:r>
            <w:r>
              <w:rPr>
                <w:rFonts w:hint="eastAsia" w:eastAsiaTheme="minorEastAsia"/>
                <w:i/>
                <w:color w:val="auto"/>
                <w:sz w:val="20"/>
                <w:szCs w:val="20"/>
                <w:lang w:val="en-US" w:eastAsia="zh-CN"/>
              </w:rPr>
              <w:t>E</w:t>
            </w:r>
            <w:r>
              <w:rPr>
                <w:rFonts w:hint="eastAsia" w:eastAsiaTheme="minorEastAsia"/>
                <w:i/>
                <w:color w:val="auto"/>
                <w:lang w:val="en-US" w:eastAsia="zh-CN"/>
              </w:rPr>
              <w:t>ncourage company feedback as soon as possible.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eastAsia" w:eastAsiaTheme="minorEastAsia"/>
                <w:b/>
                <w:bCs/>
                <w:color w:val="0070C0"/>
                <w:lang w:val="en-US" w:eastAsia="zh-CN"/>
              </w:rPr>
            </w:pPr>
            <w:r>
              <w:rPr>
                <w:rFonts w:hint="eastAsia" w:eastAsiaTheme="minorEastAsia"/>
                <w:b/>
                <w:bCs/>
                <w:color w:val="0070C0"/>
                <w:lang w:val="en-US" w:eastAsia="zh-CN"/>
              </w:rPr>
              <w:t>Sub-topic#1-2</w:t>
            </w:r>
          </w:p>
          <w:p>
            <w:pPr>
              <w:overflowPunct w:val="0"/>
              <w:autoSpaceDE w:val="0"/>
              <w:autoSpaceDN w:val="0"/>
              <w:adjustRightInd w:val="0"/>
              <w:textAlignment w:val="baseline"/>
              <w:rPr>
                <w:rFonts w:hint="eastAsia" w:eastAsiaTheme="minorEastAsia"/>
                <w:b/>
                <w:bCs/>
                <w:color w:val="0070C0"/>
                <w:lang w:val="en-US" w:eastAsia="zh-CN"/>
              </w:rPr>
            </w:pPr>
          </w:p>
        </w:tc>
        <w:tc>
          <w:tcPr>
            <w:tcW w:w="8401" w:type="dxa"/>
          </w:tcPr>
          <w:p>
            <w:pPr>
              <w:overflowPunct/>
              <w:autoSpaceDE/>
              <w:autoSpaceDN/>
              <w:adjustRightInd/>
              <w:textAlignment w:val="auto"/>
              <w:rPr>
                <w:rFonts w:hint="eastAsia" w:eastAsiaTheme="minorEastAsia"/>
                <w:i/>
                <w:color w:val="auto"/>
                <w:sz w:val="20"/>
                <w:szCs w:val="20"/>
                <w:lang w:val="en-US" w:eastAsia="zh-CN"/>
              </w:rPr>
            </w:pPr>
            <w:r>
              <w:rPr>
                <w:rFonts w:hint="eastAsia" w:eastAsiaTheme="minorEastAsia"/>
                <w:i/>
                <w:color w:val="auto"/>
                <w:sz w:val="20"/>
                <w:szCs w:val="20"/>
                <w:lang w:val="en-US" w:eastAsia="zh-CN"/>
              </w:rPr>
              <w:t>The issue of the UE EMC requirements for inter-band CA and inter-band ENDC was discussed, including:</w:t>
            </w:r>
          </w:p>
          <w:p>
            <w:pPr>
              <w:numPr>
                <w:ilvl w:val="0"/>
                <w:numId w:val="5"/>
              </w:numPr>
              <w:overflowPunct w:val="0"/>
              <w:autoSpaceDE w:val="0"/>
              <w:autoSpaceDN w:val="0"/>
              <w:adjustRightInd w:val="0"/>
              <w:spacing w:after="120"/>
              <w:ind w:left="840"/>
              <w:textAlignment w:val="baseline"/>
              <w:rPr>
                <w:i/>
                <w:iCs w:val="0"/>
                <w:color w:val="auto"/>
                <w:lang w:val="en-US" w:eastAsia="zh-CN"/>
              </w:rPr>
            </w:pPr>
            <w:r>
              <w:rPr>
                <w:rFonts w:hint="eastAsia"/>
                <w:i/>
                <w:iCs w:val="0"/>
                <w:color w:val="auto"/>
                <w:lang w:val="en-US" w:eastAsia="zh-CN"/>
              </w:rPr>
              <w:t>Receiver exclusion band</w:t>
            </w:r>
          </w:p>
          <w:p>
            <w:pPr>
              <w:numPr>
                <w:ilvl w:val="0"/>
                <w:numId w:val="5"/>
              </w:numPr>
              <w:overflowPunct w:val="0"/>
              <w:autoSpaceDE w:val="0"/>
              <w:autoSpaceDN w:val="0"/>
              <w:adjustRightInd w:val="0"/>
              <w:spacing w:after="120"/>
              <w:ind w:left="840"/>
              <w:textAlignment w:val="baseline"/>
              <w:rPr>
                <w:i/>
                <w:iCs w:val="0"/>
                <w:color w:val="auto"/>
                <w:lang w:val="en-US" w:eastAsia="zh-CN"/>
              </w:rPr>
            </w:pPr>
            <w:r>
              <w:rPr>
                <w:rFonts w:hint="eastAsia"/>
                <w:i/>
                <w:iCs w:val="0"/>
                <w:color w:val="auto"/>
                <w:lang w:val="en-US" w:eastAsia="zh-CN"/>
              </w:rPr>
              <w:t>Emission requirements</w:t>
            </w:r>
          </w:p>
          <w:p>
            <w:pPr>
              <w:numPr>
                <w:ilvl w:val="0"/>
                <w:numId w:val="5"/>
              </w:numPr>
              <w:overflowPunct w:val="0"/>
              <w:autoSpaceDE w:val="0"/>
              <w:autoSpaceDN w:val="0"/>
              <w:adjustRightInd w:val="0"/>
              <w:spacing w:after="120"/>
              <w:ind w:left="840"/>
              <w:textAlignment w:val="baseline"/>
              <w:rPr>
                <w:i/>
                <w:iCs w:val="0"/>
                <w:color w:val="auto"/>
                <w:lang w:val="en-US" w:eastAsia="zh-CN"/>
              </w:rPr>
            </w:pPr>
            <w:r>
              <w:rPr>
                <w:rFonts w:hint="eastAsia"/>
                <w:i/>
                <w:iCs w:val="0"/>
                <w:color w:val="auto"/>
                <w:lang w:val="en-US" w:eastAsia="zh-CN"/>
              </w:rPr>
              <w:t>Immunity requirements</w:t>
            </w:r>
          </w:p>
          <w:p>
            <w:pPr>
              <w:overflowPunct/>
              <w:autoSpaceDE/>
              <w:autoSpaceDN/>
              <w:adjustRightInd/>
              <w:textAlignment w:val="auto"/>
              <w:rPr>
                <w:rFonts w:hint="eastAsia" w:eastAsiaTheme="minorEastAsia"/>
                <w:i/>
                <w:color w:val="0070C0"/>
                <w:lang w:val="en-US" w:eastAsia="zh-CN"/>
              </w:rPr>
            </w:pPr>
            <w:r>
              <w:rPr>
                <w:rFonts w:hint="eastAsia" w:eastAsiaTheme="minorEastAsia"/>
                <w:i/>
                <w:color w:val="0070C0"/>
                <w:lang w:val="en-US" w:eastAsia="zh-CN"/>
              </w:rPr>
              <w:t>Tentative agreements:</w:t>
            </w:r>
          </w:p>
          <w:p>
            <w:pPr>
              <w:numPr>
                <w:ilvl w:val="0"/>
                <w:numId w:val="7"/>
              </w:numPr>
              <w:overflowPunct w:val="0"/>
              <w:autoSpaceDE w:val="0"/>
              <w:autoSpaceDN w:val="0"/>
              <w:adjustRightInd w:val="0"/>
              <w:ind w:left="420" w:leftChars="0" w:hanging="420" w:firstLineChars="0"/>
              <w:textAlignment w:val="baseline"/>
              <w:rPr>
                <w:rFonts w:hint="eastAsia" w:ascii="Times New Roman" w:hAnsi="Times New Roman" w:cs="Times New Roman" w:eastAsiaTheme="minorEastAsia"/>
                <w:i/>
                <w:color w:val="auto"/>
                <w:sz w:val="20"/>
                <w:szCs w:val="20"/>
                <w:lang w:val="en-US" w:eastAsia="zh-CN"/>
              </w:rPr>
            </w:pPr>
            <w:r>
              <w:rPr>
                <w:rFonts w:hint="default" w:ascii="Times New Roman" w:hAnsi="Times New Roman" w:cs="Times New Roman" w:eastAsiaTheme="minorEastAsia"/>
                <w:i/>
                <w:color w:val="auto"/>
                <w:lang w:val="en-US" w:eastAsia="zh-CN"/>
              </w:rPr>
              <w:t>For Rx exclusion band, Option 1, i.e</w:t>
            </w:r>
            <w:r>
              <w:rPr>
                <w:rFonts w:hint="default" w:ascii="Times New Roman" w:hAnsi="Times New Roman" w:cs="Times New Roman" w:eastAsiaTheme="minorEastAsia"/>
                <w:i/>
                <w:color w:val="auto"/>
                <w:sz w:val="20"/>
                <w:szCs w:val="20"/>
                <w:lang w:val="en-US" w:eastAsia="zh-CN"/>
              </w:rPr>
              <w:t>. defined as the combination of the exclusion band for each operating band</w:t>
            </w:r>
            <w:r>
              <w:rPr>
                <w:rFonts w:hint="eastAsia" w:ascii="Times New Roman" w:hAnsi="Times New Roman" w:cs="Times New Roman" w:eastAsiaTheme="minorEastAsia"/>
                <w:i/>
                <w:color w:val="auto"/>
                <w:sz w:val="20"/>
                <w:szCs w:val="20"/>
                <w:lang w:val="en-US" w:eastAsia="zh-CN"/>
              </w:rPr>
              <w:t>, is agreed in 1st round discussion.</w:t>
            </w:r>
          </w:p>
          <w:p>
            <w:pPr>
              <w:numPr>
                <w:ilvl w:val="0"/>
                <w:numId w:val="7"/>
              </w:numPr>
              <w:overflowPunct w:val="0"/>
              <w:autoSpaceDE w:val="0"/>
              <w:autoSpaceDN w:val="0"/>
              <w:adjustRightInd w:val="0"/>
              <w:ind w:left="420" w:leftChars="0" w:hanging="420" w:firstLineChars="0"/>
              <w:textAlignment w:val="baseline"/>
              <w:rPr>
                <w:rFonts w:hint="default" w:ascii="Times New Roman" w:hAnsi="Times New Roman" w:cs="Times New Roman" w:eastAsiaTheme="minorEastAsia"/>
                <w:i/>
                <w:color w:val="auto"/>
                <w:sz w:val="20"/>
                <w:szCs w:val="20"/>
                <w:lang w:val="en-US" w:eastAsia="zh-CN"/>
              </w:rPr>
            </w:pPr>
            <w:r>
              <w:rPr>
                <w:rFonts w:hint="eastAsia" w:ascii="Times New Roman" w:hAnsi="Times New Roman" w:cs="Times New Roman" w:eastAsiaTheme="minorEastAsia"/>
                <w:i/>
                <w:color w:val="auto"/>
                <w:sz w:val="20"/>
                <w:szCs w:val="20"/>
                <w:lang w:val="en-US" w:eastAsia="zh-CN"/>
              </w:rPr>
              <w:t>The following RF requirements are not reached agreements in the 1</w:t>
            </w:r>
            <w:r>
              <w:rPr>
                <w:rFonts w:hint="eastAsia" w:ascii="Times New Roman" w:hAnsi="Times New Roman" w:cs="Times New Roman" w:eastAsiaTheme="minorEastAsia"/>
                <w:i/>
                <w:color w:val="auto"/>
                <w:sz w:val="20"/>
                <w:szCs w:val="20"/>
                <w:vertAlign w:val="superscript"/>
                <w:lang w:val="en-US" w:eastAsia="zh-CN"/>
              </w:rPr>
              <w:t>st</w:t>
            </w:r>
            <w:r>
              <w:rPr>
                <w:rFonts w:hint="eastAsia" w:ascii="Times New Roman" w:hAnsi="Times New Roman" w:cs="Times New Roman" w:eastAsiaTheme="minorEastAsia"/>
                <w:i/>
                <w:color w:val="auto"/>
                <w:sz w:val="20"/>
                <w:szCs w:val="20"/>
                <w:lang w:val="en-US" w:eastAsia="zh-CN"/>
              </w:rPr>
              <w:t xml:space="preserve"> round since it may need more studies</w:t>
            </w:r>
            <w:r>
              <w:rPr>
                <w:rFonts w:hint="eastAsia" w:cs="Times New Roman" w:eastAsiaTheme="minorEastAsia"/>
                <w:i/>
                <w:color w:val="auto"/>
                <w:sz w:val="20"/>
                <w:szCs w:val="20"/>
                <w:lang w:val="en-US" w:eastAsia="zh-CN"/>
              </w:rPr>
              <w:t xml:space="preserve"> or further check</w:t>
            </w:r>
            <w:r>
              <w:rPr>
                <w:rFonts w:hint="eastAsia" w:ascii="Times New Roman" w:hAnsi="Times New Roman" w:cs="Times New Roman" w:eastAsiaTheme="minorEastAsia"/>
                <w:i/>
                <w:color w:val="auto"/>
                <w:sz w:val="20"/>
                <w:szCs w:val="20"/>
                <w:lang w:val="en-US" w:eastAsia="zh-CN"/>
              </w:rPr>
              <w:t>:</w:t>
            </w:r>
          </w:p>
          <w:p>
            <w:pPr>
              <w:numPr>
                <w:ilvl w:val="0"/>
                <w:numId w:val="8"/>
              </w:numPr>
              <w:overflowPunct w:val="0"/>
              <w:autoSpaceDE w:val="0"/>
              <w:autoSpaceDN w:val="0"/>
              <w:adjustRightInd w:val="0"/>
              <w:ind w:left="840" w:leftChars="0" w:hanging="420" w:firstLineChars="0"/>
              <w:textAlignment w:val="baseline"/>
              <w:rPr>
                <w:rFonts w:hint="eastAsia" w:ascii="Times New Roman" w:hAnsi="Times New Roman" w:cs="Times New Roman" w:eastAsiaTheme="minorEastAsia"/>
                <w:b w:val="0"/>
                <w:i/>
                <w:color w:val="auto"/>
                <w:lang w:val="en-US" w:eastAsia="zh-CN"/>
              </w:rPr>
            </w:pPr>
            <w:r>
              <w:rPr>
                <w:rFonts w:hint="eastAsia" w:ascii="Times New Roman" w:hAnsi="Times New Roman" w:cs="Times New Roman" w:eastAsiaTheme="minorEastAsia"/>
                <w:i/>
                <w:color w:val="auto"/>
                <w:sz w:val="20"/>
                <w:szCs w:val="20"/>
                <w:lang w:val="en-US" w:eastAsia="zh-CN"/>
              </w:rPr>
              <w:t xml:space="preserve">how to </w:t>
            </w:r>
            <w:r>
              <w:rPr>
                <w:rFonts w:hint="eastAsia" w:ascii="Times New Roman" w:hAnsi="Times New Roman" w:cs="Times New Roman" w:eastAsiaTheme="minorEastAsia"/>
                <w:b w:val="0"/>
                <w:i/>
                <w:color w:val="auto"/>
                <w:lang w:val="en-US" w:eastAsia="zh-CN"/>
              </w:rPr>
              <w:t>define conducted emission, harmonic current emission, voltage fluctuation and flickers requirements</w:t>
            </w:r>
          </w:p>
          <w:p>
            <w:pPr>
              <w:numPr>
                <w:ilvl w:val="0"/>
                <w:numId w:val="8"/>
              </w:numPr>
              <w:overflowPunct w:val="0"/>
              <w:autoSpaceDE w:val="0"/>
              <w:autoSpaceDN w:val="0"/>
              <w:adjustRightInd w:val="0"/>
              <w:ind w:left="840" w:leftChars="0" w:hanging="420" w:firstLineChars="0"/>
              <w:textAlignment w:val="baseline"/>
              <w:rPr>
                <w:rFonts w:hint="eastAsia" w:ascii="Times New Roman" w:hAnsi="Times New Roman" w:cs="Times New Roman" w:eastAsiaTheme="minorEastAsia"/>
                <w:b w:val="0"/>
                <w:i/>
                <w:color w:val="auto"/>
                <w:lang w:val="en-US" w:eastAsia="zh-CN"/>
              </w:rPr>
            </w:pPr>
            <w:r>
              <w:rPr>
                <w:rFonts w:hint="eastAsia" w:ascii="Times New Roman" w:hAnsi="Times New Roman" w:cs="Times New Roman" w:eastAsiaTheme="minorEastAsia"/>
                <w:i/>
                <w:color w:val="auto"/>
                <w:sz w:val="20"/>
                <w:szCs w:val="20"/>
                <w:lang w:val="en-US" w:eastAsia="zh-CN"/>
              </w:rPr>
              <w:t xml:space="preserve">how to </w:t>
            </w:r>
            <w:r>
              <w:rPr>
                <w:rFonts w:hint="eastAsia" w:ascii="Times New Roman" w:hAnsi="Times New Roman" w:cs="Times New Roman" w:eastAsiaTheme="minorEastAsia"/>
                <w:b w:val="0"/>
                <w:i/>
                <w:color w:val="auto"/>
                <w:lang w:val="en-US" w:eastAsia="zh-CN"/>
              </w:rPr>
              <w:t>define general radiated emission requirement.</w:t>
            </w:r>
          </w:p>
          <w:p>
            <w:pPr>
              <w:numPr>
                <w:ilvl w:val="0"/>
                <w:numId w:val="8"/>
              </w:numPr>
              <w:overflowPunct w:val="0"/>
              <w:autoSpaceDE w:val="0"/>
              <w:autoSpaceDN w:val="0"/>
              <w:adjustRightInd w:val="0"/>
              <w:spacing w:after="180" w:line="259" w:lineRule="auto"/>
              <w:ind w:left="840" w:hanging="420"/>
              <w:textAlignment w:val="baseline"/>
              <w:rPr>
                <w:rFonts w:hint="eastAsia" w:ascii="Times New Roman" w:hAnsi="Times New Roman" w:cs="Times New Roman" w:eastAsiaTheme="minorEastAsia"/>
                <w:b w:val="0"/>
                <w:i/>
                <w:color w:val="auto"/>
                <w:sz w:val="20"/>
                <w:szCs w:val="20"/>
                <w:lang w:val="en-US" w:eastAsia="zh-CN"/>
              </w:rPr>
            </w:pPr>
            <w:r>
              <w:rPr>
                <w:rFonts w:hint="eastAsia" w:ascii="Times New Roman" w:hAnsi="Times New Roman" w:cs="Times New Roman" w:eastAsiaTheme="minorEastAsia"/>
                <w:b w:val="0"/>
                <w:i/>
                <w:color w:val="auto"/>
                <w:sz w:val="20"/>
                <w:szCs w:val="20"/>
                <w:lang w:val="en-US" w:eastAsia="zh-CN"/>
              </w:rPr>
              <w:t>Whether or not additional radiated emission requirements are needed for CA/UL MIMO and V2X features</w:t>
            </w:r>
          </w:p>
          <w:p>
            <w:pPr>
              <w:numPr>
                <w:ilvl w:val="0"/>
                <w:numId w:val="8"/>
              </w:numPr>
              <w:overflowPunct w:val="0"/>
              <w:autoSpaceDE w:val="0"/>
              <w:autoSpaceDN w:val="0"/>
              <w:adjustRightInd w:val="0"/>
              <w:spacing w:after="180" w:line="259" w:lineRule="auto"/>
              <w:ind w:left="840" w:hanging="420"/>
              <w:textAlignment w:val="baseline"/>
              <w:rPr>
                <w:rFonts w:hint="eastAsia" w:ascii="Times New Roman" w:hAnsi="Times New Roman" w:cs="Times New Roman" w:eastAsiaTheme="minorEastAsia"/>
                <w:b w:val="0"/>
                <w:i/>
                <w:color w:val="auto"/>
                <w:sz w:val="20"/>
                <w:szCs w:val="20"/>
                <w:lang w:val="en-US" w:eastAsia="zh-CN"/>
              </w:rPr>
            </w:pPr>
            <w:r>
              <w:rPr>
                <w:rFonts w:hint="eastAsia" w:eastAsiaTheme="minorEastAsia"/>
                <w:b w:val="0"/>
                <w:i/>
                <w:color w:val="auto"/>
                <w:lang w:val="en-US" w:eastAsia="zh-CN"/>
              </w:rPr>
              <w:t xml:space="preserve">How to define the  EFT, CS, Surge, Voltage dips, and transients and surges, vehicular environment requirements </w:t>
            </w:r>
          </w:p>
          <w:p>
            <w:pPr>
              <w:numPr>
                <w:ilvl w:val="0"/>
                <w:numId w:val="8"/>
              </w:numPr>
              <w:overflowPunct w:val="0"/>
              <w:autoSpaceDE w:val="0"/>
              <w:autoSpaceDN w:val="0"/>
              <w:adjustRightInd w:val="0"/>
              <w:spacing w:after="180" w:line="259" w:lineRule="auto"/>
              <w:ind w:left="840" w:hanging="420"/>
              <w:textAlignment w:val="baseline"/>
              <w:rPr>
                <w:rFonts w:hint="eastAsia" w:ascii="Times New Roman" w:hAnsi="Times New Roman" w:cs="Times New Roman" w:eastAsiaTheme="minorEastAsia"/>
                <w:b w:val="0"/>
                <w:i/>
                <w:color w:val="auto"/>
                <w:sz w:val="20"/>
                <w:szCs w:val="20"/>
                <w:lang w:val="en-US" w:eastAsia="zh-CN"/>
              </w:rPr>
            </w:pPr>
            <w:r>
              <w:rPr>
                <w:rFonts w:hint="eastAsia" w:cs="Times New Roman" w:eastAsiaTheme="minorEastAsia"/>
                <w:b w:val="0"/>
                <w:i/>
                <w:color w:val="auto"/>
                <w:sz w:val="20"/>
                <w:szCs w:val="20"/>
                <w:lang w:val="en-US" w:eastAsia="zh-CN"/>
              </w:rPr>
              <w:t xml:space="preserve">Whether or not </w:t>
            </w:r>
            <w:r>
              <w:rPr>
                <w:b w:val="0"/>
                <w:bCs/>
                <w:i/>
                <w:iCs/>
              </w:rPr>
              <w:t>ΔR</w:t>
            </w:r>
            <w:r>
              <w:rPr>
                <w:b w:val="0"/>
                <w:bCs/>
                <w:i/>
                <w:iCs/>
                <w:vertAlign w:val="subscript"/>
              </w:rPr>
              <w:t xml:space="preserve">IB,c </w:t>
            </w:r>
            <w:r>
              <w:rPr>
                <w:b w:val="0"/>
                <w:bCs/>
                <w:i/>
                <w:iCs/>
              </w:rPr>
              <w:t>for CA/SUL and V2X features</w:t>
            </w:r>
            <w:r>
              <w:rPr>
                <w:rFonts w:hint="eastAsia"/>
                <w:b w:val="0"/>
                <w:bCs/>
                <w:i/>
                <w:iCs/>
                <w:lang w:val="en-US" w:eastAsia="zh-CN"/>
              </w:rPr>
              <w:t xml:space="preserve"> be considered </w:t>
            </w:r>
            <w:r>
              <w:rPr>
                <w:b w:val="0"/>
                <w:bCs/>
                <w:i/>
                <w:iCs/>
              </w:rPr>
              <w:t>when perform the ESD and RI test when establishing the communication link.</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ascii="Times New Roman" w:hAnsi="Times New Roman" w:cs="Times New Roman" w:eastAsiaTheme="minorEastAsia"/>
                <w:i/>
                <w:color w:val="0070C0"/>
                <w:sz w:val="20"/>
                <w:szCs w:val="20"/>
                <w:lang w:val="en-US" w:eastAsia="zh-CN"/>
              </w:rPr>
            </w:pPr>
            <w:r>
              <w:rPr>
                <w:rFonts w:hint="eastAsia" w:ascii="Times New Roman" w:hAnsi="Times New Roman" w:cs="Times New Roman" w:eastAsiaTheme="minorEastAsia"/>
                <w:i/>
                <w:color w:val="auto"/>
                <w:sz w:val="20"/>
                <w:szCs w:val="20"/>
                <w:lang w:val="en-US" w:eastAsia="zh-CN"/>
              </w:rPr>
              <w:t>The discussion paper and CR are noted. A WF is needed</w:t>
            </w:r>
            <w:r>
              <w:rPr>
                <w:rFonts w:hint="eastAsia" w:cs="Times New Roman" w:eastAsiaTheme="minorEastAsia"/>
                <w:i/>
                <w:color w:val="auto"/>
                <w:sz w:val="20"/>
                <w:szCs w:val="20"/>
                <w:lang w:val="en-US" w:eastAsia="zh-CN"/>
              </w:rPr>
              <w:t xml:space="preserve"> to capture the above requirements which are not reached agreement</w:t>
            </w:r>
            <w:r>
              <w:rPr>
                <w:rFonts w:hint="eastAsia" w:ascii="Times New Roman" w:hAnsi="Times New Roman" w:cs="Times New Roman" w:eastAsiaTheme="minorEastAsia"/>
                <w:i/>
                <w:color w:val="auto"/>
                <w:sz w:val="20"/>
                <w:szCs w:val="20"/>
                <w:lang w:val="en-US" w:eastAsia="zh-CN"/>
              </w:rPr>
              <w:t>s in the 1</w:t>
            </w:r>
            <w:r>
              <w:rPr>
                <w:rFonts w:hint="eastAsia" w:ascii="Times New Roman" w:hAnsi="Times New Roman" w:cs="Times New Roman" w:eastAsiaTheme="minorEastAsia"/>
                <w:i/>
                <w:color w:val="auto"/>
                <w:sz w:val="20"/>
                <w:szCs w:val="20"/>
                <w:vertAlign w:val="superscript"/>
                <w:lang w:val="en-US" w:eastAsia="zh-CN"/>
              </w:rPr>
              <w:t>st</w:t>
            </w:r>
            <w:r>
              <w:rPr>
                <w:rFonts w:hint="eastAsia" w:ascii="Times New Roman" w:hAnsi="Times New Roman" w:cs="Times New Roman" w:eastAsiaTheme="minorEastAsia"/>
                <w:i/>
                <w:color w:val="auto"/>
                <w:sz w:val="20"/>
                <w:szCs w:val="20"/>
                <w:lang w:val="en-US" w:eastAsia="zh-CN"/>
              </w:rPr>
              <w:t xml:space="preserve"> round </w:t>
            </w:r>
            <w:r>
              <w:rPr>
                <w:rFonts w:hint="eastAsia" w:cs="Times New Roman" w:eastAsiaTheme="minorEastAsia"/>
                <w:i/>
                <w:color w:val="auto"/>
                <w:sz w:val="20"/>
                <w:szCs w:val="20"/>
                <w:lang w:val="en-US" w:eastAsia="zh-CN"/>
              </w:rPr>
              <w:t xml:space="preserve"> for further discussion in 2</w:t>
            </w:r>
            <w:r>
              <w:rPr>
                <w:rFonts w:hint="eastAsia" w:cs="Times New Roman" w:eastAsiaTheme="minorEastAsia"/>
                <w:i/>
                <w:color w:val="auto"/>
                <w:sz w:val="20"/>
                <w:szCs w:val="20"/>
                <w:vertAlign w:val="superscript"/>
                <w:lang w:val="en-US" w:eastAsia="zh-CN"/>
              </w:rPr>
              <w:t>nd</w:t>
            </w:r>
            <w:r>
              <w:rPr>
                <w:rFonts w:hint="eastAsia" w:cs="Times New Roman" w:eastAsiaTheme="minorEastAsia"/>
                <w:i/>
                <w:color w:val="auto"/>
                <w:sz w:val="20"/>
                <w:szCs w:val="20"/>
                <w:lang w:val="en-US" w:eastAsia="zh-CN"/>
              </w:rPr>
              <w:t xml:space="preserve"> round discussion.</w:t>
            </w:r>
          </w:p>
        </w:tc>
      </w:tr>
    </w:tbl>
    <w:p>
      <w:pPr>
        <w:rPr>
          <w:i/>
          <w:color w:val="0070C0"/>
          <w:lang w:val="en-US" w:eastAsia="zh-CN"/>
        </w:rPr>
      </w:pPr>
    </w:p>
    <w:p>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hint="default" w:eastAsiaTheme="minorEastAsia"/>
                <w:color w:val="auto"/>
                <w:lang w:val="en-US" w:eastAsia="zh-CN"/>
              </w:rPr>
            </w:pPr>
            <w:r>
              <w:rPr>
                <w:rFonts w:hint="eastAsia" w:eastAsiaTheme="minorEastAsia"/>
                <w:i w:val="0"/>
                <w:iCs w:val="0"/>
                <w:color w:val="auto"/>
                <w:lang w:val="en-US" w:eastAsia="zh-CN"/>
              </w:rPr>
              <w:t xml:space="preserve">WF on </w:t>
            </w:r>
            <w:r>
              <w:rPr>
                <w:rFonts w:hint="eastAsia" w:eastAsiaTheme="minorEastAsia"/>
                <w:i w:val="0"/>
                <w:iCs w:val="0"/>
                <w:color w:val="auto"/>
                <w:sz w:val="20"/>
                <w:szCs w:val="20"/>
                <w:lang w:val="en-US" w:eastAsia="zh-CN"/>
              </w:rPr>
              <w:t>UE EMC requirements for inter-band CA/ENDC</w:t>
            </w:r>
          </w:p>
        </w:tc>
        <w:tc>
          <w:tcPr>
            <w:tcW w:w="2932" w:type="dxa"/>
          </w:tcPr>
          <w:p>
            <w:pPr>
              <w:overflowPunct w:val="0"/>
              <w:autoSpaceDE w:val="0"/>
              <w:autoSpaceDN w:val="0"/>
              <w:adjustRightInd w:val="0"/>
              <w:textAlignment w:val="baseline"/>
              <w:rPr>
                <w:rFonts w:eastAsiaTheme="minorEastAsia"/>
                <w:color w:val="auto"/>
                <w:lang w:val="en-US" w:eastAsia="zh-CN"/>
              </w:rPr>
            </w:pPr>
            <w:r>
              <w:rPr>
                <w:rFonts w:hint="eastAsia" w:eastAsiaTheme="minorEastAsia"/>
                <w:color w:val="auto"/>
                <w:lang w:val="en-US" w:eastAsia="zh-CN"/>
              </w:rPr>
              <w:t>Xiaomi</w:t>
            </w:r>
          </w:p>
        </w:tc>
      </w:tr>
    </w:tbl>
    <w:p>
      <w:pPr>
        <w:rPr>
          <w:i/>
          <w:color w:val="0070C0"/>
          <w:lang w:eastAsia="zh-CN"/>
        </w:rPr>
      </w:pPr>
    </w:p>
    <w:p>
      <w:pPr>
        <w:pStyle w:val="4"/>
        <w:rPr>
          <w:sz w:val="24"/>
          <w:szCs w:val="16"/>
        </w:rPr>
      </w:pPr>
      <w:r>
        <w:rPr>
          <w:sz w:val="24"/>
          <w:szCs w:val="16"/>
        </w:rPr>
        <w:t>CRs/TPs</w:t>
      </w:r>
    </w:p>
    <w:p>
      <w:pPr>
        <w:rPr>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color w:val="0070C0"/>
                <w:lang w:val="en-US" w:eastAsia="zh-CN"/>
              </w:rPr>
            </w:pPr>
            <w:r>
              <w:rPr>
                <w:color w:val="auto"/>
                <w:lang w:val="en-US" w:eastAsia="zh-CN" w:bidi="ar"/>
              </w:rPr>
              <w:t>R4-201060</w:t>
            </w:r>
            <w:r>
              <w:rPr>
                <w:rFonts w:hint="eastAsia"/>
                <w:color w:val="auto"/>
                <w:lang w:val="en-US" w:eastAsia="zh-CN" w:bidi="ar"/>
              </w:rPr>
              <w:t>0</w:t>
            </w:r>
          </w:p>
        </w:tc>
        <w:tc>
          <w:tcPr>
            <w:tcW w:w="8400" w:type="dxa"/>
          </w:tcPr>
          <w:p>
            <w:pPr>
              <w:overflowPunct w:val="0"/>
              <w:autoSpaceDE w:val="0"/>
              <w:autoSpaceDN w:val="0"/>
              <w:adjustRightInd w:val="0"/>
              <w:textAlignment w:val="baseline"/>
              <w:rPr>
                <w:rFonts w:hint="default" w:eastAsiaTheme="minorEastAsia"/>
                <w:color w:val="0070C0"/>
                <w:lang w:val="en-US" w:eastAsia="zh-CN"/>
              </w:rPr>
            </w:pPr>
            <w:r>
              <w:rPr>
                <w:rFonts w:hint="eastAsia" w:eastAsiaTheme="minorEastAsia"/>
                <w:i/>
                <w:color w:val="0070C0"/>
                <w:lang w:val="en-US" w:eastAsia="zh-CN"/>
              </w:rPr>
              <w:t xml:space="preserve"> </w:t>
            </w:r>
            <w:r>
              <w:rPr>
                <w:rFonts w:hint="eastAsia" w:eastAsiaTheme="minorEastAsia"/>
                <w:i w:val="0"/>
                <w:iCs/>
                <w:color w:val="auto"/>
                <w:lang w:val="en-US" w:eastAsia="zh-CN"/>
              </w:rPr>
              <w:t>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hint="eastAsia" w:eastAsiaTheme="minorEastAsia"/>
                <w:color w:val="auto"/>
                <w:lang w:val="en-US" w:eastAsia="zh-CN"/>
              </w:rPr>
            </w:pPr>
            <w:r>
              <w:rPr>
                <w:color w:val="auto"/>
                <w:lang w:val="en-US" w:eastAsia="zh-CN" w:bidi="ar"/>
              </w:rPr>
              <w:t>R4-201060</w:t>
            </w:r>
            <w:r>
              <w:rPr>
                <w:rFonts w:hint="eastAsia"/>
                <w:color w:val="auto"/>
                <w:lang w:val="en-US" w:eastAsia="zh-CN" w:bidi="ar"/>
              </w:rPr>
              <w:t>2</w:t>
            </w:r>
          </w:p>
        </w:tc>
        <w:tc>
          <w:tcPr>
            <w:tcW w:w="8400"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val="0"/>
                <w:iCs/>
                <w:color w:val="auto"/>
                <w:lang w:val="en-US" w:eastAsia="zh-CN"/>
              </w:rPr>
              <w:t>noted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color w:val="auto"/>
                <w:lang w:val="en-US" w:eastAsia="zh-CN" w:bidi="ar"/>
              </w:rPr>
            </w:pPr>
            <w:r>
              <w:rPr>
                <w:color w:val="000000"/>
                <w:lang w:val="en-US" w:eastAsia="zh-CN" w:bidi="ar"/>
              </w:rPr>
              <w:t>R4-2010603</w:t>
            </w:r>
          </w:p>
        </w:tc>
        <w:tc>
          <w:tcPr>
            <w:tcW w:w="8400" w:type="dxa"/>
          </w:tcPr>
          <w:p>
            <w:pPr>
              <w:overflowPunct w:val="0"/>
              <w:autoSpaceDE w:val="0"/>
              <w:autoSpaceDN w:val="0"/>
              <w:adjustRightInd w:val="0"/>
              <w:textAlignment w:val="baseline"/>
              <w:rPr>
                <w:rFonts w:hint="default" w:eastAsiaTheme="minorEastAsia"/>
                <w:i w:val="0"/>
                <w:iCs/>
                <w:color w:val="auto"/>
                <w:lang w:val="en-US" w:eastAsia="zh-CN"/>
              </w:rPr>
            </w:pPr>
            <w:r>
              <w:rPr>
                <w:rFonts w:hint="eastAsia" w:eastAsiaTheme="minorEastAsia"/>
                <w:i w:val="0"/>
                <w:iCs/>
                <w:color w:val="auto"/>
                <w:lang w:val="en-US" w:eastAsia="zh-CN"/>
              </w:rPr>
              <w:t xml:space="preserve">Withdraw (Mirror CR of </w:t>
            </w:r>
            <w:r>
              <w:rPr>
                <w:color w:val="000000"/>
                <w:lang w:val="en-US" w:eastAsia="zh-CN" w:bidi="ar"/>
              </w:rPr>
              <w:t>R4-201060</w:t>
            </w:r>
            <w:r>
              <w:rPr>
                <w:rFonts w:hint="eastAsia"/>
                <w:color w:val="000000"/>
                <w:lang w:val="en-US" w:eastAsia="zh-CN" w:bidi="ar"/>
              </w:rPr>
              <w:t>2</w:t>
            </w:r>
            <w:r>
              <w:rPr>
                <w:rFonts w:hint="eastAsia" w:eastAsiaTheme="minorEastAsia"/>
                <w:i w:val="0"/>
                <w:iCs/>
                <w:color w:val="auto"/>
                <w:lang w:val="en-US" w:eastAsia="zh-CN"/>
              </w:rPr>
              <w:t>)</w:t>
            </w:r>
          </w:p>
        </w:tc>
      </w:tr>
    </w:tbl>
    <w:p>
      <w:pPr>
        <w:rPr>
          <w:color w:val="0070C0"/>
          <w:lang w:val="en-US" w:eastAsia="zh-CN"/>
        </w:rPr>
      </w:pPr>
    </w:p>
    <w:p>
      <w:pPr>
        <w:rPr>
          <w:color w:val="0070C0"/>
          <w:lang w:val="en-US" w:eastAsia="zh-CN"/>
        </w:rPr>
      </w:pPr>
    </w:p>
    <w:p>
      <w:pPr>
        <w:pStyle w:val="3"/>
        <w:rPr>
          <w:lang w:val="en-US"/>
        </w:rPr>
      </w:pPr>
      <w:r>
        <w:rPr>
          <w:lang w:val="en-US"/>
        </w:rPr>
        <w:t>Discussion on 2nd round (if applicable)</w:t>
      </w:r>
    </w:p>
    <w:p>
      <w:pPr>
        <w:rPr>
          <w:lang w:val="en-US" w:eastAsia="zh-CN"/>
        </w:rPr>
      </w:pPr>
    </w:p>
    <w:p>
      <w:pPr>
        <w:pStyle w:val="3"/>
        <w:rPr>
          <w:lang w:val="en-US"/>
        </w:rPr>
      </w:pPr>
      <w:r>
        <w:rPr>
          <w:lang w:val="en-US"/>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
      <w:pPr>
        <w:pStyle w:val="2"/>
        <w:rPr>
          <w:lang w:eastAsia="ja-JP"/>
        </w:rPr>
      </w:pPr>
      <w:r>
        <w:rPr>
          <w:lang w:eastAsia="ja-JP"/>
        </w:rPr>
        <w:t xml:space="preserve">Topic #2: </w:t>
      </w:r>
      <w:r>
        <w:rPr>
          <w:rFonts w:hint="eastAsia"/>
          <w:lang w:val="en-US" w:eastAsia="zh-CN"/>
        </w:rPr>
        <w:t>NR BS EMC</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6"/>
        <w:tblW w:w="9559" w:type="dxa"/>
        <w:tblInd w:w="0" w:type="dxa"/>
        <w:tblLayout w:type="fixed"/>
        <w:tblCellMar>
          <w:top w:w="0" w:type="dxa"/>
          <w:left w:w="0" w:type="dxa"/>
          <w:bottom w:w="0" w:type="dxa"/>
          <w:right w:w="0" w:type="dxa"/>
        </w:tblCellMar>
      </w:tblPr>
      <w:tblGrid>
        <w:gridCol w:w="1549"/>
        <w:gridCol w:w="1420"/>
        <w:gridCol w:w="6590"/>
      </w:tblGrid>
      <w:tr>
        <w:tblPrEx>
          <w:tblLayout w:type="fixed"/>
          <w:tblCellMar>
            <w:top w:w="0" w:type="dxa"/>
            <w:left w:w="0" w:type="dxa"/>
            <w:bottom w:w="0" w:type="dxa"/>
            <w:right w:w="0" w:type="dxa"/>
          </w:tblCellMar>
        </w:tblPrEx>
        <w:trPr>
          <w:trHeight w:val="240" w:hRule="atLeast"/>
        </w:trPr>
        <w:tc>
          <w:tcPr>
            <w:tcW w:w="154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b/>
                <w:sz w:val="16"/>
                <w:szCs w:val="16"/>
                <w:u w:val="single"/>
                <w:lang w:val="en-US" w:eastAsia="zh-CN" w:bidi="ar"/>
              </w:rPr>
            </w:pPr>
            <w:r>
              <w:rPr>
                <w:rFonts w:eastAsia="Yu Mincho"/>
                <w:b/>
                <w:bCs/>
              </w:rPr>
              <w:t>T-doc number</w:t>
            </w:r>
          </w:p>
        </w:tc>
        <w:tc>
          <w:tcPr>
            <w:tcW w:w="142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color w:val="000000"/>
                <w:sz w:val="16"/>
                <w:szCs w:val="16"/>
                <w:lang w:val="en-US" w:eastAsia="zh-CN" w:bidi="ar"/>
              </w:rPr>
            </w:pPr>
            <w:r>
              <w:rPr>
                <w:rFonts w:eastAsia="Yu Mincho"/>
                <w:b/>
                <w:bCs/>
              </w:rPr>
              <w:t>Company</w:t>
            </w:r>
          </w:p>
        </w:tc>
        <w:tc>
          <w:tcPr>
            <w:tcW w:w="659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color w:val="000000"/>
                <w:sz w:val="16"/>
                <w:szCs w:val="16"/>
                <w:lang w:val="en-US" w:eastAsia="zh-CN" w:bidi="ar"/>
              </w:rPr>
            </w:pPr>
            <w:r>
              <w:rPr>
                <w:rFonts w:eastAsia="Yu Mincho"/>
                <w:b/>
                <w:bCs/>
              </w:rPr>
              <w:t>Proposals / Observations</w:t>
            </w:r>
          </w:p>
        </w:tc>
      </w:tr>
      <w:tr>
        <w:tblPrEx>
          <w:tblLayout w:type="fixed"/>
          <w:tblCellMar>
            <w:top w:w="0" w:type="dxa"/>
            <w:left w:w="0" w:type="dxa"/>
            <w:bottom w:w="0" w:type="dxa"/>
            <w:right w:w="0" w:type="dxa"/>
          </w:tblCellMar>
        </w:tblPrEx>
        <w:trPr>
          <w:trHeight w:val="480" w:hRule="atLeast"/>
        </w:trPr>
        <w:tc>
          <w:tcPr>
            <w:tcW w:w="154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b/>
                <w:color w:val="0000FF"/>
                <w:u w:val="single"/>
              </w:rPr>
            </w:pPr>
            <w:r>
              <w:fldChar w:fldCharType="begin"/>
            </w:r>
            <w:r>
              <w:instrText xml:space="preserve"> HYPERLINK "http://www.3gpp.org/ftp/TSG_RAN/WG4_Radio/TSGR4_96_e/Docs/R4-2011264.zip" </w:instrText>
            </w:r>
            <w:r>
              <w:fldChar w:fldCharType="separate"/>
            </w:r>
            <w:r>
              <w:rPr>
                <w:rStyle w:val="53"/>
                <w:b/>
              </w:rPr>
              <w:t>R4-2011264</w:t>
            </w:r>
            <w:r>
              <w:rPr>
                <w:rStyle w:val="53"/>
                <w:b/>
              </w:rPr>
              <w:fldChar w:fldCharType="end"/>
            </w:r>
          </w:p>
        </w:tc>
        <w:tc>
          <w:tcPr>
            <w:tcW w:w="142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Huawei</w:t>
            </w:r>
          </w:p>
        </w:tc>
        <w:tc>
          <w:tcPr>
            <w:tcW w:w="659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baseline"/>
              <w:rPr>
                <w:rFonts w:eastAsia="Yu Mincho"/>
              </w:rPr>
            </w:pPr>
            <w:r>
              <w:rPr>
                <w:rFonts w:eastAsia="Yu Mincho"/>
                <w:lang w:val="en-US" w:eastAsia="zh-CN"/>
              </w:rPr>
              <w:t xml:space="preserve">The </w:t>
            </w:r>
            <w:r>
              <w:rPr>
                <w:rFonts w:eastAsia="Yu Mincho"/>
              </w:rPr>
              <w:t>following changes have been made:</w:t>
            </w:r>
          </w:p>
          <w:p>
            <w:pPr>
              <w:pStyle w:val="117"/>
              <w:numPr>
                <w:ilvl w:val="0"/>
                <w:numId w:val="9"/>
              </w:numPr>
              <w:spacing w:before="120"/>
              <w:rPr>
                <w:rFonts w:ascii="Times New Roman" w:hAnsi="Times New Roman"/>
                <w:color w:val="000000"/>
                <w:lang w:val="en-US" w:eastAsia="zh-CN" w:bidi="ar"/>
              </w:rPr>
            </w:pPr>
            <w:r>
              <w:rPr>
                <w:rFonts w:ascii="Times New Roman" w:hAnsi="Times New Roman"/>
                <w:color w:val="000000"/>
                <w:lang w:val="en-US" w:eastAsia="zh-CN" w:bidi="ar"/>
              </w:rPr>
              <w:t>2: updated references</w:t>
            </w:r>
          </w:p>
          <w:p>
            <w:pPr>
              <w:pStyle w:val="117"/>
              <w:numPr>
                <w:ilvl w:val="0"/>
                <w:numId w:val="9"/>
              </w:numPr>
              <w:spacing w:before="120"/>
              <w:rPr>
                <w:rFonts w:ascii="Times New Roman" w:hAnsi="Times New Roman"/>
                <w:color w:val="000000"/>
                <w:lang w:val="en-US" w:eastAsia="zh-CN" w:bidi="ar"/>
              </w:rPr>
            </w:pPr>
            <w:r>
              <w:rPr>
                <w:rFonts w:ascii="Times New Roman" w:hAnsi="Times New Roman"/>
                <w:color w:val="000000"/>
                <w:lang w:val="en-US" w:eastAsia="zh-CN" w:bidi="ar"/>
              </w:rPr>
              <w:t>3.3: updated abbreviations</w:t>
            </w:r>
          </w:p>
          <w:p>
            <w:pPr>
              <w:pStyle w:val="117"/>
              <w:numPr>
                <w:ilvl w:val="0"/>
                <w:numId w:val="9"/>
              </w:numPr>
              <w:spacing w:before="120"/>
              <w:rPr>
                <w:rFonts w:ascii="Times New Roman" w:hAnsi="Times New Roman"/>
                <w:color w:val="000000"/>
                <w:lang w:val="en-US" w:eastAsia="zh-CN" w:bidi="ar"/>
              </w:rPr>
            </w:pPr>
            <w:r>
              <w:rPr>
                <w:rFonts w:ascii="Times New Roman" w:hAnsi="Times New Roman"/>
                <w:color w:val="000000"/>
                <w:lang w:val="en-US" w:eastAsia="zh-CN" w:bidi="ar"/>
              </w:rPr>
              <w:t xml:space="preserve">8.2.1.2: test procedure for the EMC </w:t>
            </w:r>
            <w:r>
              <w:rPr>
                <w:rFonts w:ascii="Times New Roman" w:hAnsi="Times New Roman"/>
                <w:color w:val="000000"/>
                <w:lang w:val="en-US" w:eastAsia="en-GB" w:bidi="ar"/>
              </w:rPr>
              <w:t>RE (BS) updated with the addition of direct field strength measurement</w:t>
            </w:r>
          </w:p>
          <w:p>
            <w:pPr>
              <w:pStyle w:val="117"/>
              <w:numPr>
                <w:ilvl w:val="0"/>
                <w:numId w:val="9"/>
              </w:numPr>
              <w:spacing w:before="120"/>
              <w:rPr>
                <w:rFonts w:ascii="Times New Roman" w:hAnsi="Times New Roman"/>
                <w:color w:val="000000"/>
                <w:lang w:val="en-US" w:eastAsia="zh-CN" w:bidi="ar"/>
              </w:rPr>
            </w:pPr>
            <w:r>
              <w:rPr>
                <w:rFonts w:ascii="Times New Roman" w:hAnsi="Times New Roman"/>
                <w:color w:val="000000"/>
                <w:lang w:val="en-US" w:eastAsia="zh-CN" w:bidi="ar"/>
              </w:rPr>
              <w:t xml:space="preserve">8.2.1.3: EMC </w:t>
            </w:r>
            <w:r>
              <w:rPr>
                <w:rFonts w:ascii="Times New Roman" w:hAnsi="Times New Roman"/>
                <w:color w:val="000000"/>
                <w:lang w:val="en-US" w:eastAsia="en-GB" w:bidi="ar"/>
              </w:rPr>
              <w:t xml:space="preserve">Radiated emission limits updated with addition of limits for 3m and 10m measurement distances. </w:t>
            </w:r>
          </w:p>
          <w:p>
            <w:pPr>
              <w:pStyle w:val="117"/>
              <w:numPr>
                <w:ilvl w:val="0"/>
                <w:numId w:val="9"/>
              </w:numPr>
              <w:spacing w:before="120"/>
              <w:rPr>
                <w:rFonts w:ascii="Times New Roman" w:hAnsi="Times New Roman"/>
                <w:color w:val="000000"/>
                <w:lang w:val="en-US" w:eastAsia="zh-CN" w:bidi="ar"/>
              </w:rPr>
            </w:pPr>
            <w:r>
              <w:rPr>
                <w:rFonts w:ascii="Times New Roman" w:hAnsi="Times New Roman"/>
                <w:color w:val="000000"/>
                <w:lang w:val="en-US" w:eastAsia="zh-CN" w:bidi="ar"/>
              </w:rPr>
              <w:t>8.2.1.4: MU for the field strength measurement added</w:t>
            </w:r>
          </w:p>
          <w:p>
            <w:pPr>
              <w:pStyle w:val="117"/>
              <w:numPr>
                <w:ilvl w:val="0"/>
                <w:numId w:val="9"/>
              </w:numPr>
              <w:spacing w:before="120"/>
              <w:rPr>
                <w:rFonts w:ascii="Times New Roman" w:hAnsi="Times New Roman"/>
                <w:color w:val="000000"/>
                <w:lang w:val="en-US" w:eastAsia="zh-CN" w:bidi="ar"/>
              </w:rPr>
            </w:pPr>
            <w:r>
              <w:rPr>
                <w:rFonts w:ascii="Times New Roman" w:hAnsi="Times New Roman"/>
                <w:color w:val="000000"/>
                <w:lang w:val="en-US" w:eastAsia="zh-CN" w:bidi="ar"/>
              </w:rPr>
              <w:t>8.2.2.3: editorials</w:t>
            </w:r>
          </w:p>
        </w:tc>
      </w:tr>
      <w:tr>
        <w:tblPrEx>
          <w:tblLayout w:type="fixed"/>
          <w:tblCellMar>
            <w:top w:w="0" w:type="dxa"/>
            <w:left w:w="0" w:type="dxa"/>
            <w:bottom w:w="0" w:type="dxa"/>
            <w:right w:w="0" w:type="dxa"/>
          </w:tblCellMar>
        </w:tblPrEx>
        <w:trPr>
          <w:trHeight w:val="425" w:hRule="atLeast"/>
        </w:trPr>
        <w:tc>
          <w:tcPr>
            <w:tcW w:w="154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R4-2011265</w:t>
            </w:r>
          </w:p>
        </w:tc>
        <w:tc>
          <w:tcPr>
            <w:tcW w:w="142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Huawei</w:t>
            </w:r>
          </w:p>
        </w:tc>
        <w:tc>
          <w:tcPr>
            <w:tcW w:w="659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lang w:val="en-US" w:eastAsia="zh-CN" w:bidi="ar"/>
              </w:rPr>
            </w:pPr>
            <w:r>
              <w:rPr>
                <w:color w:val="000000"/>
                <w:lang w:val="en-US" w:eastAsia="zh-CN" w:bidi="ar"/>
              </w:rPr>
              <w:t>&lt;Mirror CR for 1264&gt;</w:t>
            </w:r>
          </w:p>
        </w:tc>
      </w:tr>
    </w:tbl>
    <w:p/>
    <w:p>
      <w:pPr>
        <w:pStyle w:val="3"/>
      </w:pPr>
      <w:r>
        <w:rPr>
          <w:rFonts w:hint="eastAsia"/>
        </w:rPr>
        <w:t>Open issues</w:t>
      </w:r>
      <w:r>
        <w:t xml:space="preserve"> summary</w:t>
      </w:r>
    </w:p>
    <w:p>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rPr>
          <w:iCs/>
          <w:lang w:val="en-US" w:eastAsia="zh-CN"/>
        </w:rPr>
      </w:pPr>
      <w:r>
        <w:rPr>
          <w:rFonts w:hint="eastAsia"/>
          <w:iCs/>
          <w:lang w:val="en-US" w:eastAsia="zh-CN"/>
        </w:rPr>
        <w:t>The open issue is summarized as:</w:t>
      </w:r>
    </w:p>
    <w:p>
      <w:pPr>
        <w:numPr>
          <w:ilvl w:val="0"/>
          <w:numId w:val="10"/>
        </w:numPr>
        <w:ind w:left="840"/>
        <w:rPr>
          <w:iCs/>
          <w:lang w:val="en-US" w:eastAsia="zh-CN"/>
        </w:rPr>
      </w:pPr>
      <w:r>
        <w:rPr>
          <w:rFonts w:hint="eastAsia"/>
          <w:iCs/>
          <w:lang w:val="en-US" w:eastAsia="zh-CN"/>
        </w:rPr>
        <w:t>Direct field strength measurement test method</w:t>
      </w:r>
    </w:p>
    <w:p>
      <w:pPr>
        <w:rPr>
          <w:iCs/>
          <w:lang w:val="en-US" w:eastAsia="zh-CN"/>
        </w:rPr>
      </w:pPr>
    </w:p>
    <w:p>
      <w:pPr>
        <w:pStyle w:val="4"/>
        <w:rPr>
          <w:sz w:val="24"/>
          <w:szCs w:val="16"/>
        </w:rPr>
      </w:pPr>
      <w:r>
        <w:rPr>
          <w:sz w:val="24"/>
          <w:szCs w:val="16"/>
        </w:rPr>
        <w:t>Sub-topic 2-1</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i/>
          <w:color w:val="0070C0"/>
          <w:lang w:val="en-US" w:eastAsia="zh-CN"/>
        </w:rPr>
      </w:pPr>
      <w:r>
        <w:rPr>
          <w:rFonts w:hint="eastAsia"/>
          <w:iCs/>
          <w:lang w:val="en-US" w:eastAsia="zh-CN"/>
        </w:rPr>
        <w:t xml:space="preserve">In last meeting, introducing direct field strength measurement test method </w:t>
      </w:r>
      <w:r>
        <w:rPr>
          <w:lang w:eastAsia="zh-CN"/>
        </w:rPr>
        <w:t>for the EMC R</w:t>
      </w:r>
      <w:r>
        <w:rPr>
          <w:rFonts w:hint="eastAsia"/>
          <w:lang w:val="en-US" w:eastAsia="zh-CN"/>
        </w:rPr>
        <w:t>E</w:t>
      </w:r>
      <w:r>
        <w:rPr>
          <w:lang w:eastAsia="zh-CN"/>
        </w:rPr>
        <w:t xml:space="preserve"> requirements </w:t>
      </w:r>
      <w:r>
        <w:rPr>
          <w:rFonts w:hint="eastAsia"/>
          <w:iCs/>
          <w:lang w:val="en-US" w:eastAsia="zh-CN"/>
        </w:rPr>
        <w:t>have been discussed. However, some concerns/comments were raised. In this meeting, company proposes updated CR to address the comments.</w:t>
      </w:r>
    </w:p>
    <w:p>
      <w:pPr>
        <w:rPr>
          <w:b/>
          <w:bCs/>
          <w:iCs/>
          <w:lang w:val="en-US" w:eastAsia="zh-CN"/>
        </w:rPr>
      </w:pPr>
      <w:r>
        <w:rPr>
          <w:rFonts w:hint="eastAsia"/>
          <w:b/>
          <w:bCs/>
          <w:iCs/>
          <w:lang w:val="en-US" w:eastAsia="ko-KR"/>
        </w:rPr>
        <w:t xml:space="preserve">Issue 2-1: </w:t>
      </w:r>
      <w:r>
        <w:rPr>
          <w:rFonts w:hint="eastAsia"/>
          <w:b/>
          <w:bCs/>
          <w:iCs/>
          <w:lang w:val="en-US" w:eastAsia="zh-CN"/>
        </w:rPr>
        <w:t>Whether or not introduce direct field strength measurement test method for the EMC Radiated Emissions requirements of the BS type 1-C and BS type 1-H in TS 38.113.</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Yes</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hint="eastAsia" w:eastAsia="宋体"/>
          <w:szCs w:val="24"/>
          <w:lang w:val="en-US" w:eastAsia="zh-CN"/>
        </w:rPr>
        <w:t>No</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color w:val="0070C0"/>
          <w:lang w:val="en-US" w:eastAsia="zh-CN"/>
        </w:rPr>
      </w:pPr>
    </w:p>
    <w:p>
      <w:pPr>
        <w:pStyle w:val="3"/>
        <w:rPr>
          <w:lang w:val="en-US"/>
        </w:rPr>
      </w:pPr>
      <w:r>
        <w:rPr>
          <w:lang w:val="en-US"/>
        </w:rPr>
        <w:t xml:space="preserve">Companies views’ collection for 1st round </w:t>
      </w:r>
    </w:p>
    <w:p>
      <w:pPr>
        <w:pStyle w:val="4"/>
        <w:rPr>
          <w:sz w:val="24"/>
          <w:szCs w:val="16"/>
        </w:rPr>
      </w:pPr>
      <w:r>
        <w:rPr>
          <w:sz w:val="24"/>
          <w:szCs w:val="16"/>
        </w:rPr>
        <w:t xml:space="preserve">Open issues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Sub topic </w:t>
            </w:r>
            <w:r>
              <w:rPr>
                <w:rFonts w:eastAsiaTheme="minorEastAsia"/>
                <w:color w:val="auto"/>
                <w:lang w:val="en-US" w:eastAsia="zh-CN"/>
              </w:rPr>
              <w:t>2-</w:t>
            </w:r>
            <w:r>
              <w:rPr>
                <w:rFonts w:hint="eastAsia" w:eastAsiaTheme="minorEastAsia"/>
                <w:color w:val="auto"/>
                <w:lang w:val="en-US" w:eastAsia="zh-CN"/>
              </w:rPr>
              <w:t>1: Option 1.</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Sub topic </w:t>
            </w:r>
            <w:r>
              <w:rPr>
                <w:rFonts w:eastAsiaTheme="minorEastAsia"/>
                <w:color w:val="auto"/>
                <w:lang w:val="en-US" w:eastAsia="zh-CN"/>
              </w:rPr>
              <w:t>2-</w:t>
            </w:r>
            <w:r>
              <w:rPr>
                <w:rFonts w:hint="eastAsia" w:eastAsiaTheme="minorEastAsia"/>
                <w:color w:val="auto"/>
                <w:lang w:val="en-US" w:eastAsia="zh-CN"/>
              </w:rPr>
              <w:t>2:</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w:t>
            </w:r>
            <w:r>
              <w:rPr>
                <w:rFonts w:hint="eastAsia" w:eastAsiaTheme="minorEastAsia"/>
                <w:color w:val="auto"/>
                <w:lang w:val="en-US" w:eastAsia="zh-CN"/>
              </w:rPr>
              <w:t>.</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We agree with the introduction of direct field strength measurement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Nokia, Nokia Shanghai Bell</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There are some suggestions to the text in the CR. See comments for R4-2011264.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There is a possible typo to b e corrected in the CR. See comments in the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Thank you for all the text revision proposals.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Most of the proposed modifications seems ok, but we are still checking internally – we will come back with revision for 2</w:t>
            </w:r>
            <w:r>
              <w:rPr>
                <w:rFonts w:eastAsiaTheme="minorEastAsia"/>
                <w:color w:val="auto"/>
                <w:vertAlign w:val="superscript"/>
                <w:lang w:val="en-US" w:eastAsia="zh-CN"/>
              </w:rPr>
              <w:t>nd</w:t>
            </w:r>
            <w:r>
              <w:rPr>
                <w:rFonts w:eastAsiaTheme="minorEastAsia"/>
                <w:color w:val="auto"/>
                <w:lang w:val="en-US" w:eastAsia="zh-CN"/>
              </w:rPr>
              <w:t xml:space="preserve"> round. </w:t>
            </w: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8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07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ascii="Arial" w:hAnsi="Arial" w:cs="Arial"/>
                <w:color w:val="000000"/>
                <w:sz w:val="16"/>
                <w:szCs w:val="16"/>
                <w:lang w:val="en-US" w:eastAsia="zh-CN" w:bidi="ar"/>
              </w:rPr>
              <w:t>R4-201126</w:t>
            </w:r>
            <w:r>
              <w:rPr>
                <w:rFonts w:hint="eastAsia" w:ascii="Arial" w:hAnsi="Arial" w:cs="Arial"/>
                <w:color w:val="000000"/>
                <w:sz w:val="16"/>
                <w:szCs w:val="16"/>
                <w:lang w:val="en-US" w:eastAsia="zh-CN" w:bidi="ar"/>
              </w:rPr>
              <w:t>4/1265</w:t>
            </w:r>
          </w:p>
        </w:tc>
        <w:tc>
          <w:tcPr>
            <w:tcW w:w="8079"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 we agree with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079"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 Agree with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079"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Nokia, Nokia Shanghai Bell: Suggested text is provided in the CR, which is uploaded to the same draft folder. </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 Since we have agreed with the CR in our previous comments. However, we add a minor comments on top of Nokia,</w:t>
            </w:r>
            <w:r>
              <w:rPr>
                <w:rFonts w:eastAsiaTheme="minorEastAsia"/>
                <w:color w:val="auto"/>
                <w:lang w:val="en-US" w:eastAsia="zh-CN"/>
              </w:rPr>
              <w:t xml:space="preserve"> which is uploaded to the same draft folder. Ericsson: There is a possible typo to b e corrected in the CR. See comments in the document.</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auto"/>
                <w:lang w:val="en-US" w:eastAsia="zh-CN"/>
              </w:rPr>
              <w:t>Huawei: Thank you for all the text revision proposals. Most of the proposed modifications seems ok, but we are still checking internally – we will come back with revision for 2</w:t>
            </w:r>
            <w:r>
              <w:rPr>
                <w:rFonts w:eastAsiaTheme="minorEastAsia"/>
                <w:color w:val="auto"/>
                <w:vertAlign w:val="superscript"/>
                <w:lang w:val="en-US" w:eastAsia="zh-CN"/>
              </w:rPr>
              <w:t>nd</w:t>
            </w:r>
            <w:r>
              <w:rPr>
                <w:rFonts w:eastAsiaTheme="minorEastAsia"/>
                <w:color w:val="auto"/>
                <w:lang w:val="en-US" w:eastAsia="zh-CN"/>
              </w:rPr>
              <w:t xml:space="preserve"> round.</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Sub-topic#1</w:t>
            </w:r>
          </w:p>
        </w:tc>
        <w:tc>
          <w:tcPr>
            <w:tcW w:w="8401"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The issue of w</w:t>
            </w:r>
            <w:r>
              <w:rPr>
                <w:rFonts w:hint="eastAsia" w:eastAsiaTheme="minorEastAsia"/>
                <w:b w:val="0"/>
                <w:bCs w:val="0"/>
                <w:i/>
                <w:iCs w:val="0"/>
                <w:color w:val="auto"/>
                <w:sz w:val="20"/>
                <w:szCs w:val="20"/>
                <w:lang w:val="en-US" w:eastAsia="zh-CN"/>
              </w:rPr>
              <w:t>hether or not introduce direct field strength measurement test method for the EMC Radiated Emissions requirements of the BS type 1-C and BS type 1-H in TS 38.113</w:t>
            </w:r>
            <w:r>
              <w:rPr>
                <w:rFonts w:hint="eastAsia" w:ascii="Times New Roman" w:hAnsi="Times New Roman" w:cs="Times New Roman" w:eastAsiaTheme="minorEastAsia"/>
                <w:b w:val="0"/>
                <w:bCs w:val="0"/>
                <w:i/>
                <w:iCs w:val="0"/>
                <w:color w:val="auto"/>
                <w:sz w:val="20"/>
                <w:szCs w:val="20"/>
                <w:lang w:val="en-US" w:eastAsia="zh-CN"/>
              </w:rPr>
              <w:t xml:space="preserve"> was discussed in the 1</w:t>
            </w:r>
            <w:r>
              <w:rPr>
                <w:rFonts w:hint="eastAsia" w:ascii="Times New Roman" w:hAnsi="Times New Roman" w:cs="Times New Roman" w:eastAsiaTheme="minorEastAsia"/>
                <w:b w:val="0"/>
                <w:bCs w:val="0"/>
                <w:i/>
                <w:iCs w:val="0"/>
                <w:color w:val="auto"/>
                <w:sz w:val="20"/>
                <w:szCs w:val="20"/>
                <w:vertAlign w:val="superscript"/>
                <w:lang w:val="en-US" w:eastAsia="zh-CN"/>
              </w:rPr>
              <w:t>st</w:t>
            </w:r>
            <w:r>
              <w:rPr>
                <w:rFonts w:hint="eastAsia" w:ascii="Times New Roman" w:hAnsi="Times New Roman" w:cs="Times New Roman" w:eastAsiaTheme="minorEastAsia"/>
                <w:b w:val="0"/>
                <w:bCs w:val="0"/>
                <w:i/>
                <w:iCs w:val="0"/>
                <w:color w:val="auto"/>
                <w:sz w:val="20"/>
                <w:szCs w:val="20"/>
                <w:lang w:val="en-US" w:eastAsia="zh-CN"/>
              </w:rPr>
              <w:t xml:space="preserve"> round discussion.</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eastAsia" w:eastAsiaTheme="minorEastAsia"/>
                <w:i/>
                <w:iCs/>
                <w:color w:val="auto"/>
                <w:lang w:val="en-US" w:eastAsia="zh-CN"/>
              </w:rPr>
            </w:pPr>
            <w:r>
              <w:rPr>
                <w:rFonts w:hint="eastAsia" w:eastAsiaTheme="minorEastAsia"/>
                <w:i/>
                <w:iCs/>
                <w:color w:val="auto"/>
                <w:lang w:val="en-US" w:eastAsia="zh-CN"/>
              </w:rPr>
              <w:t xml:space="preserve">Agree to introduce </w:t>
            </w:r>
            <w:r>
              <w:rPr>
                <w:rFonts w:eastAsiaTheme="minorEastAsia"/>
                <w:i/>
                <w:iCs/>
                <w:color w:val="auto"/>
                <w:lang w:val="en-US" w:eastAsia="zh-CN"/>
              </w:rPr>
              <w:t>direct field strength measurement method.</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auto"/>
                <w:lang w:val="en-US" w:eastAsia="zh-CN"/>
              </w:rPr>
              <w:t>Focus on the CR revision.</w:t>
            </w:r>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hint="eastAsia" w:eastAsiaTheme="minorEastAsia"/>
                <w:color w:val="0070C0"/>
                <w:lang w:val="en-US" w:eastAsia="zh-CN"/>
              </w:rPr>
            </w:pPr>
            <w:r>
              <w:rPr>
                <w:rFonts w:ascii="Arial" w:hAnsi="Arial" w:cs="Arial"/>
                <w:color w:val="auto"/>
                <w:sz w:val="16"/>
                <w:szCs w:val="16"/>
                <w:lang w:val="en-US" w:eastAsia="zh-CN" w:bidi="ar"/>
              </w:rPr>
              <w:t>R4-201126</w:t>
            </w:r>
            <w:r>
              <w:rPr>
                <w:rFonts w:hint="eastAsia" w:ascii="Arial" w:hAnsi="Arial" w:cs="Arial"/>
                <w:color w:val="auto"/>
                <w:sz w:val="16"/>
                <w:szCs w:val="16"/>
                <w:lang w:val="en-US" w:eastAsia="zh-CN" w:bidi="ar"/>
              </w:rPr>
              <w:t>4</w:t>
            </w:r>
          </w:p>
        </w:tc>
        <w:tc>
          <w:tcPr>
            <w:tcW w:w="8400" w:type="dxa"/>
          </w:tcPr>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auto"/>
                <w:lang w:val="en-US" w:eastAsia="zh-CN"/>
              </w:rPr>
              <w:t>To be revised.</w:t>
            </w:r>
          </w:p>
        </w:tc>
      </w:tr>
    </w:tbl>
    <w:p>
      <w:pPr>
        <w:rPr>
          <w:color w:val="0070C0"/>
          <w:lang w:val="en-US" w:eastAsia="zh-CN"/>
        </w:rPr>
      </w:pPr>
    </w:p>
    <w:p>
      <w:pPr>
        <w:pStyle w:val="3"/>
        <w:rPr>
          <w:lang w:val="en-US"/>
        </w:rPr>
      </w:pPr>
      <w:r>
        <w:rPr>
          <w:lang w:val="en-US"/>
        </w:rPr>
        <w:t>Discussion on 2nd round (if applicable)</w:t>
      </w:r>
    </w:p>
    <w:p>
      <w:pPr>
        <w:rPr>
          <w:lang w:val="en-US" w:eastAsia="zh-CN"/>
        </w:rPr>
      </w:pPr>
    </w:p>
    <w:p>
      <w:pPr>
        <w:pStyle w:val="3"/>
        <w:rPr>
          <w:lang w:val="en-US"/>
        </w:rPr>
      </w:pPr>
      <w:r>
        <w:rPr>
          <w:lang w:val="en-US"/>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i/>
          <w:color w:val="0070C0"/>
          <w:lang w:val="en-US"/>
        </w:rPr>
      </w:pPr>
    </w:p>
    <w:p>
      <w:pPr>
        <w:pStyle w:val="2"/>
        <w:rPr>
          <w:lang w:eastAsia="ja-JP"/>
        </w:rPr>
      </w:pPr>
      <w:r>
        <w:rPr>
          <w:lang w:eastAsia="ja-JP"/>
        </w:rPr>
        <w:t>Topic #</w:t>
      </w:r>
      <w:r>
        <w:rPr>
          <w:rFonts w:hint="eastAsia"/>
          <w:lang w:val="en-US" w:eastAsia="zh-CN"/>
        </w:rPr>
        <w:t>3</w:t>
      </w:r>
      <w:r>
        <w:rPr>
          <w:lang w:eastAsia="ja-JP"/>
        </w:rPr>
        <w:t xml:space="preserve">: </w:t>
      </w:r>
      <w:r>
        <w:rPr>
          <w:rFonts w:hint="eastAsia"/>
          <w:lang w:val="en-US" w:eastAsia="zh-CN"/>
        </w:rPr>
        <w:t>IAB EMC</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6"/>
        <w:tblW w:w="9549" w:type="dxa"/>
        <w:tblInd w:w="0" w:type="dxa"/>
        <w:tblLayout w:type="fixed"/>
        <w:tblCellMar>
          <w:top w:w="0" w:type="dxa"/>
          <w:left w:w="0" w:type="dxa"/>
          <w:bottom w:w="0" w:type="dxa"/>
          <w:right w:w="0" w:type="dxa"/>
        </w:tblCellMar>
      </w:tblPr>
      <w:tblGrid>
        <w:gridCol w:w="1559"/>
        <w:gridCol w:w="1410"/>
        <w:gridCol w:w="6580"/>
      </w:tblGrid>
      <w:tr>
        <w:tblPrEx>
          <w:tblLayout w:type="fixed"/>
          <w:tblCellMar>
            <w:top w:w="0" w:type="dxa"/>
            <w:left w:w="0" w:type="dxa"/>
            <w:bottom w:w="0" w:type="dxa"/>
            <w:right w:w="0" w:type="dxa"/>
          </w:tblCellMar>
        </w:tblPrEx>
        <w:trPr>
          <w:trHeight w:val="225"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b/>
                <w:sz w:val="16"/>
                <w:szCs w:val="16"/>
                <w:u w:val="single"/>
                <w:lang w:val="en-US" w:eastAsia="zh-CN" w:bidi="ar"/>
              </w:rPr>
            </w:pPr>
            <w:r>
              <w:rPr>
                <w:rFonts w:eastAsia="Yu Mincho"/>
                <w:b/>
                <w:bCs/>
              </w:rPr>
              <w:t>T-doc number</w:t>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color w:val="000000"/>
                <w:sz w:val="16"/>
                <w:szCs w:val="16"/>
                <w:lang w:val="en-US" w:eastAsia="zh-CN" w:bidi="ar"/>
              </w:rPr>
            </w:pPr>
            <w:r>
              <w:rPr>
                <w:rFonts w:eastAsia="Yu Mincho"/>
                <w:b/>
                <w:bCs/>
              </w:rPr>
              <w:t>Company</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color w:val="000000"/>
                <w:sz w:val="16"/>
                <w:szCs w:val="16"/>
                <w:lang w:val="en-US" w:eastAsia="zh-CN" w:bidi="ar"/>
              </w:rPr>
            </w:pPr>
            <w:r>
              <w:rPr>
                <w:rFonts w:eastAsia="Yu Mincho"/>
                <w:b/>
                <w:bCs/>
              </w:rPr>
              <w:t>Proposals / Observations</w:t>
            </w:r>
          </w:p>
        </w:tc>
      </w:tr>
      <w:tr>
        <w:tblPrEx>
          <w:tblLayout w:type="fixed"/>
          <w:tblCellMar>
            <w:top w:w="0" w:type="dxa"/>
            <w:left w:w="0" w:type="dxa"/>
            <w:bottom w:w="0" w:type="dxa"/>
            <w:right w:w="0" w:type="dxa"/>
          </w:tblCellMar>
        </w:tblPrEx>
        <w:trPr>
          <w:trHeight w:val="225"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"http://www.3gpp.org/ftp/TSG_RAN/WG4_Radio/TSGR4_96_e/Docs/R4-2010647.zip" </w:instrText>
            </w:r>
            <w:r>
              <w:fldChar w:fldCharType="separate"/>
            </w:r>
            <w:r>
              <w:rPr>
                <w:rStyle w:val="53"/>
                <w:rFonts w:ascii="Arial" w:hAnsi="Arial" w:cs="Arial"/>
                <w:b/>
                <w:sz w:val="16"/>
                <w:szCs w:val="16"/>
              </w:rPr>
              <w:t>R4-2010647</w:t>
            </w:r>
            <w:r>
              <w:rPr>
                <w:rStyle w:val="53"/>
                <w:rFonts w:ascii="Arial" w:hAnsi="Arial" w:cs="Arial"/>
                <w:b/>
                <w:sz w:val="16"/>
                <w:szCs w:val="16"/>
              </w:rPr>
              <w:fldChar w:fldCharType="end"/>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ZTE Corporation</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textAlignment w:val="baseline"/>
              <w:rPr>
                <w:rFonts w:ascii="Arial" w:hAnsi="Arial" w:cs="Arial"/>
                <w:color w:val="000000"/>
                <w:sz w:val="16"/>
                <w:szCs w:val="16"/>
                <w:lang w:val="en-US" w:eastAsia="zh-CN" w:bidi="ar"/>
              </w:rPr>
            </w:pPr>
            <w:r>
              <w:rPr>
                <w:rFonts w:hint="eastAsia"/>
                <w:lang w:val="en-US" w:eastAsia="zh-CN"/>
              </w:rPr>
              <w:t>IAB EMC specification skeleton is proposed.</w:t>
            </w:r>
          </w:p>
        </w:tc>
      </w:tr>
      <w:tr>
        <w:tblPrEx>
          <w:tblLayout w:type="fixed"/>
          <w:tblCellMar>
            <w:top w:w="0" w:type="dxa"/>
            <w:left w:w="0" w:type="dxa"/>
            <w:bottom w:w="0" w:type="dxa"/>
            <w:right w:w="0" w:type="dxa"/>
          </w:tblCellMar>
        </w:tblPrEx>
        <w:trPr>
          <w:trHeight w:val="225"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"http://www.3gpp.org/ftp/TSG_RAN/WG4_Radio/TSGR4_96_e/Docs/R4-2010648.zip" </w:instrText>
            </w:r>
            <w:r>
              <w:fldChar w:fldCharType="separate"/>
            </w:r>
            <w:r>
              <w:rPr>
                <w:rStyle w:val="53"/>
                <w:rFonts w:ascii="Arial" w:hAnsi="Arial" w:cs="Arial"/>
                <w:b/>
                <w:sz w:val="16"/>
                <w:szCs w:val="16"/>
              </w:rPr>
              <w:t>R4-2010648</w:t>
            </w:r>
            <w:r>
              <w:rPr>
                <w:rStyle w:val="53"/>
                <w:rFonts w:ascii="Arial" w:hAnsi="Arial" w:cs="Arial"/>
                <w:b/>
                <w:sz w:val="16"/>
                <w:szCs w:val="16"/>
              </w:rPr>
              <w:fldChar w:fldCharType="end"/>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ZTE Corporation</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rPr>
                <w:lang w:val="en-US" w:eastAsia="zh-CN"/>
              </w:rPr>
            </w:pPr>
            <w:r>
              <w:rPr>
                <w:rFonts w:hint="eastAsia"/>
                <w:lang w:val="en-US" w:eastAsia="zh-CN"/>
              </w:rPr>
              <w:t xml:space="preserve">For conduct emission requirements, the BS RF conducted emission requirements shall be reused. </w:t>
            </w:r>
          </w:p>
          <w:p>
            <w:pPr>
              <w:rPr>
                <w:rFonts w:ascii="Arial" w:hAnsi="Arial" w:cs="Arial"/>
                <w:color w:val="000000"/>
                <w:sz w:val="16"/>
                <w:szCs w:val="16"/>
                <w:lang w:val="en-US" w:eastAsia="zh-CN" w:bidi="ar"/>
              </w:rPr>
            </w:pPr>
            <w:r>
              <w:rPr>
                <w:rFonts w:hint="eastAsia"/>
                <w:lang w:val="en-US" w:eastAsia="zh-CN"/>
              </w:rPr>
              <w:t>For radiated emission requirements, it is proposed to use a common table to cover the requirements for both IAB MT and IAB DU.</w:t>
            </w:r>
          </w:p>
        </w:tc>
      </w:tr>
      <w:tr>
        <w:tblPrEx>
          <w:tblLayout w:type="fixed"/>
          <w:tblCellMar>
            <w:top w:w="0" w:type="dxa"/>
            <w:left w:w="0" w:type="dxa"/>
            <w:bottom w:w="0" w:type="dxa"/>
            <w:right w:w="0" w:type="dxa"/>
          </w:tblCellMar>
        </w:tblPrEx>
        <w:trPr>
          <w:trHeight w:val="225"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"http://www.3gpp.org/ftp/TSG_RAN/WG4_Radio/TSGR4_96_e/Docs/R4-2010649.zip" </w:instrText>
            </w:r>
            <w:r>
              <w:fldChar w:fldCharType="separate"/>
            </w:r>
            <w:r>
              <w:rPr>
                <w:rStyle w:val="53"/>
                <w:rFonts w:ascii="Arial" w:hAnsi="Arial" w:cs="Arial"/>
                <w:b/>
                <w:sz w:val="16"/>
                <w:szCs w:val="16"/>
              </w:rPr>
              <w:t>R4-2010649</w:t>
            </w:r>
            <w:r>
              <w:rPr>
                <w:rStyle w:val="53"/>
                <w:rFonts w:ascii="Arial" w:hAnsi="Arial" w:cs="Arial"/>
                <w:b/>
                <w:sz w:val="16"/>
                <w:szCs w:val="16"/>
              </w:rPr>
              <w:fldChar w:fldCharType="end"/>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ZTE Corporation</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hint="eastAsia"/>
                <w:color w:val="000000"/>
                <w:lang w:val="en-US" w:eastAsia="zh-CN"/>
              </w:rPr>
              <w:t>Some basic NR RF specifications and EMC standards are captured for the references in IAB EMC specification</w:t>
            </w:r>
          </w:p>
        </w:tc>
      </w:tr>
      <w:tr>
        <w:tblPrEx>
          <w:tblLayout w:type="fixed"/>
          <w:tblCellMar>
            <w:top w:w="0" w:type="dxa"/>
            <w:left w:w="0" w:type="dxa"/>
            <w:bottom w:w="0" w:type="dxa"/>
            <w:right w:w="0" w:type="dxa"/>
          </w:tblCellMar>
        </w:tblPrEx>
        <w:trPr>
          <w:trHeight w:val="315"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"http://www.3gpp.org/ftp/TSG_RAN/WG4_Radio/TSGR4_96_e/Docs/R4-2011266.zip" </w:instrText>
            </w:r>
            <w:r>
              <w:fldChar w:fldCharType="separate"/>
            </w:r>
            <w:r>
              <w:rPr>
                <w:rStyle w:val="53"/>
                <w:rFonts w:ascii="Arial" w:hAnsi="Arial" w:cs="Arial"/>
                <w:b/>
                <w:sz w:val="16"/>
                <w:szCs w:val="16"/>
              </w:rPr>
              <w:t>R4-2011266</w:t>
            </w:r>
            <w:r>
              <w:rPr>
                <w:rStyle w:val="53"/>
                <w:rFonts w:ascii="Arial" w:hAnsi="Arial" w:cs="Arial"/>
                <w:b/>
                <w:sz w:val="16"/>
                <w:szCs w:val="16"/>
              </w:rPr>
              <w:fldChar w:fldCharType="end"/>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Huawei</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rPr>
                <w:color w:val="000000" w:themeColor="text1"/>
                <w:lang w:eastAsia="sv-SE"/>
                <w14:textFill>
                  <w14:solidFill>
                    <w14:schemeClr w14:val="tx1"/>
                  </w14:solidFill>
                </w14:textFill>
              </w:rPr>
            </w:pPr>
            <w:r>
              <w:rPr>
                <w:b/>
                <w:color w:val="000000" w:themeColor="text1"/>
                <w:lang w:eastAsia="sv-SE"/>
                <w14:textFill>
                  <w14:solidFill>
                    <w14:schemeClr w14:val="tx1"/>
                  </w14:solidFill>
                </w14:textFill>
              </w:rPr>
              <w:t>Proposal</w:t>
            </w:r>
            <w:r>
              <w:rPr>
                <w:color w:val="000000" w:themeColor="text1"/>
                <w:lang w:eastAsia="sv-SE"/>
                <w14:textFill>
                  <w14:solidFill>
                    <w14:schemeClr w14:val="tx1"/>
                  </w14:solidFill>
                </w14:textFill>
              </w:rPr>
              <w:t xml:space="preserve">: agree on the attached TP to the IAB EMC specification, for the </w:t>
            </w:r>
            <w:r>
              <w:t>Emission requirements applicability</w:t>
            </w:r>
            <w:r>
              <w:rPr>
                <w:color w:val="000000" w:themeColor="text1"/>
                <w:lang w:eastAsia="sv-SE"/>
                <w14:textFill>
                  <w14:solidFill>
                    <w14:schemeClr w14:val="tx1"/>
                  </w14:solidFill>
                </w14:textFill>
              </w:rPr>
              <w:t xml:space="preserve">. </w:t>
            </w:r>
          </w:p>
          <w:p>
            <w:pPr>
              <w:textAlignment w:val="top"/>
              <w:rPr>
                <w:rFonts w:ascii="Arial" w:hAnsi="Arial" w:cs="Arial"/>
                <w:color w:val="000000"/>
                <w:sz w:val="16"/>
                <w:szCs w:val="16"/>
                <w:lang w:val="en-US" w:eastAsia="zh-CN" w:bidi="ar"/>
              </w:rPr>
            </w:pPr>
            <w:r>
              <w:rPr>
                <w:color w:val="000000"/>
                <w:lang w:val="en-US" w:eastAsia="zh-CN" w:bidi="ar"/>
              </w:rPr>
              <w:t xml:space="preserve">(major view: </w:t>
            </w:r>
            <w:r>
              <w:rPr>
                <w:lang w:eastAsia="sv-SE"/>
              </w:rPr>
              <w:t>the IAB is considered as a network node, even if logically it may be seen as a UE</w:t>
            </w:r>
            <w:r>
              <w:rPr>
                <w:color w:val="000000"/>
                <w:lang w:val="en-US" w:eastAsia="zh-CN" w:bidi="ar"/>
              </w:rPr>
              <w:t>)</w:t>
            </w:r>
          </w:p>
        </w:tc>
      </w:tr>
      <w:tr>
        <w:tblPrEx>
          <w:tblLayout w:type="fixed"/>
          <w:tblCellMar>
            <w:top w:w="0" w:type="dxa"/>
            <w:left w:w="0" w:type="dxa"/>
            <w:bottom w:w="0" w:type="dxa"/>
            <w:right w:w="0" w:type="dxa"/>
          </w:tblCellMar>
        </w:tblPrEx>
        <w:trPr>
          <w:trHeight w:val="478"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"http://www.3gpp.org/ftp/TSG_RAN/WG4_Radio/TSGR4_96_e/Docs/R4-2011267.zip" </w:instrText>
            </w:r>
            <w:r>
              <w:fldChar w:fldCharType="separate"/>
            </w:r>
            <w:r>
              <w:rPr>
                <w:rStyle w:val="53"/>
                <w:rFonts w:ascii="Arial" w:hAnsi="Arial" w:cs="Arial"/>
                <w:b/>
                <w:sz w:val="16"/>
                <w:szCs w:val="16"/>
              </w:rPr>
              <w:t>R4-2011267</w:t>
            </w:r>
            <w:r>
              <w:rPr>
                <w:rStyle w:val="53"/>
                <w:rFonts w:ascii="Arial" w:hAnsi="Arial" w:cs="Arial"/>
                <w:b/>
                <w:sz w:val="16"/>
                <w:szCs w:val="16"/>
              </w:rPr>
              <w:fldChar w:fldCharType="end"/>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Huawei</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rPr>
                <w:rFonts w:ascii="Arial" w:hAnsi="Arial" w:cs="Arial"/>
                <w:color w:val="000000"/>
                <w:sz w:val="16"/>
                <w:szCs w:val="16"/>
                <w:lang w:val="en-US" w:eastAsia="zh-CN" w:bidi="ar"/>
              </w:rPr>
            </w:pPr>
            <w:r>
              <w:rPr>
                <w:b/>
                <w:color w:val="000000" w:themeColor="text1"/>
                <w:lang w:eastAsia="sv-SE"/>
                <w14:textFill>
                  <w14:solidFill>
                    <w14:schemeClr w14:val="tx1"/>
                  </w14:solidFill>
                </w14:textFill>
              </w:rPr>
              <w:t>Proposal</w:t>
            </w:r>
            <w:r>
              <w:rPr>
                <w:color w:val="000000" w:themeColor="text1"/>
                <w:lang w:eastAsia="sv-SE"/>
                <w14:textFill>
                  <w14:solidFill>
                    <w14:schemeClr w14:val="tx1"/>
                  </w14:solidFill>
                </w14:textFill>
              </w:rPr>
              <w:t xml:space="preserve">: agree on the attached TP to the IAB EMC specification, for the definition of the exclusion bands. </w:t>
            </w:r>
          </w:p>
        </w:tc>
      </w:tr>
      <w:tr>
        <w:tblPrEx>
          <w:tblLayout w:type="fixed"/>
          <w:tblCellMar>
            <w:top w:w="0" w:type="dxa"/>
            <w:left w:w="0" w:type="dxa"/>
            <w:bottom w:w="0" w:type="dxa"/>
            <w:right w:w="0" w:type="dxa"/>
          </w:tblCellMar>
        </w:tblPrEx>
        <w:trPr>
          <w:trHeight w:val="548"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"http://www.3gpp.org/ftp/TSG_RAN/WG4_Radio/TSGR4_96_e/Docs/R4-2011282.zip" </w:instrText>
            </w:r>
            <w:r>
              <w:fldChar w:fldCharType="separate"/>
            </w:r>
            <w:r>
              <w:rPr>
                <w:rStyle w:val="53"/>
                <w:rFonts w:ascii="Arial" w:hAnsi="Arial" w:cs="Arial"/>
                <w:b/>
                <w:sz w:val="16"/>
                <w:szCs w:val="16"/>
              </w:rPr>
              <w:t>R4-2011282</w:t>
            </w:r>
            <w:r>
              <w:rPr>
                <w:rStyle w:val="53"/>
                <w:rFonts w:ascii="Arial" w:hAnsi="Arial" w:cs="Arial"/>
                <w:b/>
                <w:sz w:val="16"/>
                <w:szCs w:val="16"/>
              </w:rPr>
              <w:fldChar w:fldCharType="end"/>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Ericsson</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rPr>
                <w:rFonts w:ascii="Arial" w:hAnsi="Arial" w:cs="Arial"/>
                <w:color w:val="000000"/>
                <w:sz w:val="16"/>
                <w:szCs w:val="16"/>
                <w:lang w:val="en-US" w:eastAsia="zh-CN" w:bidi="ar"/>
              </w:rPr>
            </w:pPr>
            <w:r>
              <w:rPr>
                <w:b/>
                <w:bCs/>
                <w:color w:val="000000" w:themeColor="text1"/>
                <w14:textFill>
                  <w14:solidFill>
                    <w14:schemeClr w14:val="tx1"/>
                  </w14:solidFill>
                </w14:textFill>
              </w:rPr>
              <w:t>Proposal 1:</w:t>
            </w:r>
            <w:r>
              <w:rPr>
                <w:color w:val="000000" w:themeColor="text1"/>
                <w14:textFill>
                  <w14:solidFill>
                    <w14:schemeClr w14:val="tx1"/>
                  </w14:solidFill>
                </w14:textFill>
              </w:rPr>
              <w:t xml:space="preserve"> </w:t>
            </w:r>
            <w:r>
              <w:rPr>
                <w:bCs/>
                <w:iCs/>
                <w:color w:val="000000" w:themeColor="text1"/>
                <w14:textFill>
                  <w14:solidFill>
                    <w14:schemeClr w14:val="tx1"/>
                  </w14:solidFill>
                </w14:textFill>
              </w:rPr>
              <w:t>To approve the proposed text (in the annex) and incorporate it to the TS handling the EMC requirements for IAB.</w:t>
            </w:r>
          </w:p>
        </w:tc>
      </w:tr>
      <w:tr>
        <w:tblPrEx>
          <w:tblLayout w:type="fixed"/>
          <w:tblCellMar>
            <w:top w:w="0" w:type="dxa"/>
            <w:left w:w="0" w:type="dxa"/>
            <w:bottom w:w="0" w:type="dxa"/>
            <w:right w:w="0" w:type="dxa"/>
          </w:tblCellMar>
        </w:tblPrEx>
        <w:trPr>
          <w:trHeight w:val="170"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"http://www.3gpp.org/ftp/TSG_RAN/WG4_Radio/TSGR4_96_e/Docs/R4-2011283.zip" </w:instrText>
            </w:r>
            <w:r>
              <w:fldChar w:fldCharType="separate"/>
            </w:r>
            <w:r>
              <w:rPr>
                <w:rStyle w:val="53"/>
                <w:rFonts w:ascii="Arial" w:hAnsi="Arial" w:cs="Arial"/>
                <w:b/>
                <w:sz w:val="16"/>
                <w:szCs w:val="16"/>
              </w:rPr>
              <w:t>R4-2011283</w:t>
            </w:r>
            <w:r>
              <w:rPr>
                <w:rStyle w:val="53"/>
                <w:rFonts w:ascii="Arial" w:hAnsi="Arial" w:cs="Arial"/>
                <w:b/>
                <w:sz w:val="16"/>
                <w:szCs w:val="16"/>
              </w:rPr>
              <w:fldChar w:fldCharType="end"/>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Ericsson</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line="276" w:lineRule="auto"/>
              <w:jc w:val="both"/>
              <w:rPr>
                <w:bCs/>
                <w:color w:val="000000" w:themeColor="text1"/>
                <w14:textFill>
                  <w14:solidFill>
                    <w14:schemeClr w14:val="tx1"/>
                  </w14:solidFill>
                </w14:textFill>
              </w:rPr>
            </w:pPr>
            <w:r>
              <w:rPr>
                <w:bCs/>
                <w:color w:val="000000" w:themeColor="text1"/>
                <w14:textFill>
                  <w14:solidFill>
                    <w14:schemeClr w14:val="tx1"/>
                  </w14:solidFill>
                </w14:textFill>
              </w:rPr>
              <w:t>Observation 1: EUT/BS typically have several different functions and numerous modes of operation associated with each function. The mode(s) that produce(s) the highest emissions could be selected for the final measurements.. In that sense, the emission requirements should reuse those defined for the BS.</w:t>
            </w:r>
          </w:p>
          <w:p>
            <w:pPr>
              <w:spacing w:line="276" w:lineRule="auto"/>
              <w:jc w:val="both"/>
              <w:rPr>
                <w:bCs/>
                <w:color w:val="000000" w:themeColor="text1"/>
                <w14:textFill>
                  <w14:solidFill>
                    <w14:schemeClr w14:val="tx1"/>
                  </w14:solidFill>
                </w14:textFill>
              </w:rPr>
            </w:pPr>
            <w:r>
              <w:rPr>
                <w:bCs/>
                <w:color w:val="000000" w:themeColor="text1"/>
                <w14:textFill>
                  <w14:solidFill>
                    <w14:schemeClr w14:val="tx1"/>
                  </w14:solidFill>
                </w14:textFill>
              </w:rPr>
              <w:t>Observation 2: 3GPP has agreed that for BS type 1-O and BS type 2-O, the radiated emission is covered by radiated spurious emission requirement in TS 38.104 [6], conforming to the test requirement in TS 38.141-2 [7]. Same principle should be used in the definition of IAB emission requirements.</w:t>
            </w:r>
          </w:p>
          <w:p>
            <w:pPr>
              <w:spacing w:line="276" w:lineRule="auto"/>
              <w:jc w:val="both"/>
              <w:rPr>
                <w:bCs/>
                <w:color w:val="000000" w:themeColor="text1"/>
                <w14:textFill>
                  <w14:solidFill>
                    <w14:schemeClr w14:val="tx1"/>
                  </w14:solidFill>
                </w14:textFill>
              </w:rPr>
            </w:pPr>
            <w:r>
              <w:rPr>
                <w:bCs/>
                <w:color w:val="000000" w:themeColor="text1"/>
                <w14:textFill>
                  <w14:solidFill>
                    <w14:schemeClr w14:val="tx1"/>
                  </w14:solidFill>
                </w14:textFill>
              </w:rPr>
              <w:t>Proposal 1: The radiated emission requirements defined for IAB should reuse the ones defined for NR BS.</w:t>
            </w:r>
          </w:p>
          <w:p>
            <w:pPr>
              <w:spacing w:line="276" w:lineRule="auto"/>
              <w:jc w:val="both"/>
              <w:rPr>
                <w:bCs/>
                <w:color w:val="000000" w:themeColor="text1"/>
                <w14:textFill>
                  <w14:solidFill>
                    <w14:schemeClr w14:val="tx1"/>
                  </w14:solidFill>
                </w14:textFill>
              </w:rPr>
            </w:pPr>
            <w:r>
              <w:rPr>
                <w:bCs/>
                <w:color w:val="000000" w:themeColor="text1"/>
                <w14:textFill>
                  <w14:solidFill>
                    <w14:schemeClr w14:val="tx1"/>
                  </w14:solidFill>
                </w14:textFill>
              </w:rPr>
              <w:t>Proposal 2: For OTA IAB nodes the same principle applied for the radiated emissions (the radiated emission is covered by radiated spurious emission requirement in TS 38.104 [6], conforming to the test requirement in TS 38.141-2 [7]) and reflected in TS 38.113 [11] shall be applied.</w:t>
            </w:r>
          </w:p>
          <w:p>
            <w:pPr>
              <w:spacing w:line="276" w:lineRule="auto"/>
              <w:jc w:val="both"/>
              <w:rPr>
                <w:bCs/>
                <w:color w:val="000000" w:themeColor="text1"/>
                <w:lang w:val="en-US" w:eastAsia="zh-CN"/>
                <w14:textFill>
                  <w14:solidFill>
                    <w14:schemeClr w14:val="tx1"/>
                  </w14:solidFill>
                </w14:textFill>
              </w:rPr>
            </w:pPr>
            <w:r>
              <w:rPr>
                <w:bCs/>
                <w:color w:val="000000" w:themeColor="text1"/>
                <w14:textFill>
                  <w14:solidFill>
                    <w14:schemeClr w14:val="tx1"/>
                  </w14:solidFill>
                </w14:textFill>
              </w:rPr>
              <w:t>Proposal 3: Agreed on the proposed text for TR 38.809.</w:t>
            </w:r>
          </w:p>
        </w:tc>
      </w:tr>
      <w:tr>
        <w:tblPrEx>
          <w:tblLayout w:type="fixed"/>
          <w:tblCellMar>
            <w:top w:w="0" w:type="dxa"/>
            <w:left w:w="0" w:type="dxa"/>
            <w:bottom w:w="0" w:type="dxa"/>
            <w:right w:w="0" w:type="dxa"/>
          </w:tblCellMar>
        </w:tblPrEx>
        <w:trPr>
          <w:trHeight w:val="235"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"http://www.3gpp.org/ftp/TSG_RAN/WG4_Radio/TSGR4_96_e/Docs/R4-2011284.zip" </w:instrText>
            </w:r>
            <w:r>
              <w:fldChar w:fldCharType="separate"/>
            </w:r>
            <w:r>
              <w:rPr>
                <w:rStyle w:val="53"/>
                <w:rFonts w:ascii="Arial" w:hAnsi="Arial" w:cs="Arial"/>
                <w:b/>
                <w:sz w:val="16"/>
                <w:szCs w:val="16"/>
              </w:rPr>
              <w:t>R4-2011284</w:t>
            </w:r>
            <w:r>
              <w:rPr>
                <w:rStyle w:val="53"/>
                <w:rFonts w:ascii="Arial" w:hAnsi="Arial" w:cs="Arial"/>
                <w:b/>
                <w:sz w:val="16"/>
                <w:szCs w:val="16"/>
              </w:rPr>
              <w:fldChar w:fldCharType="end"/>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Ericsson</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rPr>
                <w:rFonts w:ascii="Arial" w:hAnsi="Arial" w:cs="Arial"/>
                <w:color w:val="000000"/>
                <w:sz w:val="16"/>
                <w:szCs w:val="16"/>
                <w:lang w:val="en-US" w:eastAsia="zh-CN" w:bidi="ar"/>
              </w:rPr>
            </w:pPr>
            <w:r>
              <w:rPr>
                <w:b/>
                <w:bCs/>
                <w:color w:val="000000" w:themeColor="text1"/>
                <w14:textFill>
                  <w14:solidFill>
                    <w14:schemeClr w14:val="tx1"/>
                  </w14:solidFill>
                </w14:textFill>
              </w:rPr>
              <w:t>Proposal 1:</w:t>
            </w:r>
            <w:r>
              <w:rPr>
                <w:color w:val="000000" w:themeColor="text1"/>
                <w14:textFill>
                  <w14:solidFill>
                    <w14:schemeClr w14:val="tx1"/>
                  </w14:solidFill>
                </w14:textFill>
              </w:rPr>
              <w:t xml:space="preserve"> </w:t>
            </w:r>
            <w:r>
              <w:rPr>
                <w:bCs/>
                <w:iCs/>
                <w:color w:val="000000" w:themeColor="text1"/>
                <w14:textFill>
                  <w14:solidFill>
                    <w14:schemeClr w14:val="tx1"/>
                  </w14:solidFill>
                </w14:textFill>
              </w:rPr>
              <w:t>To approve the proposed text (in the annex) and incorporate it to the TS handling the EMC requirements for IAB.</w:t>
            </w:r>
          </w:p>
        </w:tc>
      </w:tr>
      <w:tr>
        <w:tblPrEx>
          <w:tblLayout w:type="fixed"/>
          <w:tblCellMar>
            <w:top w:w="0" w:type="dxa"/>
            <w:left w:w="0" w:type="dxa"/>
            <w:bottom w:w="0" w:type="dxa"/>
            <w:right w:w="0" w:type="dxa"/>
          </w:tblCellMar>
        </w:tblPrEx>
        <w:trPr>
          <w:trHeight w:val="442"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"http://www.3gpp.org/ftp/TSG_RAN/WG4_Radio/TSGR4_96_e/Docs/R4-2011375.zip" </w:instrText>
            </w:r>
            <w:r>
              <w:fldChar w:fldCharType="separate"/>
            </w:r>
            <w:r>
              <w:rPr>
                <w:rStyle w:val="53"/>
                <w:rFonts w:ascii="Arial" w:hAnsi="Arial" w:cs="Arial"/>
                <w:b/>
                <w:sz w:val="16"/>
                <w:szCs w:val="16"/>
              </w:rPr>
              <w:t>R4-2011375</w:t>
            </w:r>
            <w:r>
              <w:rPr>
                <w:rStyle w:val="53"/>
                <w:rFonts w:ascii="Arial" w:hAnsi="Arial" w:cs="Arial"/>
                <w:b/>
                <w:sz w:val="16"/>
                <w:szCs w:val="16"/>
              </w:rPr>
              <w:fldChar w:fldCharType="end"/>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rPr>
            </w:pPr>
            <w:r>
              <w:rPr>
                <w:color w:val="000000"/>
                <w:lang w:val="en-US" w:eastAsia="zh-CN" w:bidi="ar"/>
              </w:rPr>
              <w:t>Nokia, Nokia Shanghai Bell</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lang w:val="en-US" w:eastAsia="zh-CN"/>
              </w:rPr>
              <w:t xml:space="preserve">Texts for </w:t>
            </w:r>
            <w:r>
              <w:t>Definitions and immunity of IAB EMC</w:t>
            </w:r>
            <w:r>
              <w:rPr>
                <w:lang w:val="en-US" w:eastAsia="zh-CN"/>
              </w:rPr>
              <w:t xml:space="preserve"> are provided.</w:t>
            </w:r>
            <w:r>
              <w:rPr>
                <w:b/>
                <w:bCs/>
              </w:rPr>
              <w:t xml:space="preserve"> </w:t>
            </w:r>
          </w:p>
        </w:tc>
      </w:tr>
    </w:tbl>
    <w:p/>
    <w:p>
      <w:pPr>
        <w:pStyle w:val="3"/>
      </w:pPr>
      <w:r>
        <w:rPr>
          <w:rFonts w:hint="eastAsia"/>
        </w:rPr>
        <w:t>Open issues</w:t>
      </w:r>
      <w:r>
        <w:t xml:space="preserve"> summary</w:t>
      </w:r>
    </w:p>
    <w:p>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rPr>
          <w:iCs/>
          <w:lang w:val="en-US" w:eastAsia="zh-CN"/>
        </w:rPr>
      </w:pPr>
      <w:r>
        <w:rPr>
          <w:rFonts w:hint="eastAsia"/>
          <w:iCs/>
          <w:lang w:val="en-US" w:eastAsia="zh-CN"/>
        </w:rPr>
        <w:t>The open issue is summarized as:</w:t>
      </w:r>
    </w:p>
    <w:p>
      <w:pPr>
        <w:numPr>
          <w:ilvl w:val="0"/>
          <w:numId w:val="11"/>
        </w:numPr>
        <w:rPr>
          <w:lang w:val="en-US" w:eastAsia="zh-CN"/>
        </w:rPr>
      </w:pPr>
      <w:r>
        <w:rPr>
          <w:rFonts w:hint="eastAsia"/>
          <w:lang w:val="en-US" w:eastAsia="zh-CN"/>
        </w:rPr>
        <w:t>IAB EMC specification skeleton</w:t>
      </w:r>
    </w:p>
    <w:p>
      <w:pPr>
        <w:numPr>
          <w:ilvl w:val="0"/>
          <w:numId w:val="11"/>
        </w:numPr>
        <w:rPr>
          <w:lang w:val="en-US" w:eastAsia="zh-CN"/>
        </w:rPr>
      </w:pPr>
      <w:r>
        <w:rPr>
          <w:rFonts w:hint="eastAsia"/>
          <w:lang w:val="en-US" w:eastAsia="zh-CN"/>
        </w:rPr>
        <w:t xml:space="preserve">Texts for each core requirements to IAB EMC specification </w:t>
      </w:r>
    </w:p>
    <w:p>
      <w:pPr>
        <w:pStyle w:val="4"/>
        <w:rPr>
          <w:sz w:val="24"/>
          <w:szCs w:val="16"/>
        </w:rPr>
      </w:pPr>
      <w:r>
        <w:rPr>
          <w:sz w:val="24"/>
          <w:szCs w:val="16"/>
        </w:rPr>
        <w:t xml:space="preserve">Sub-topic </w:t>
      </w:r>
      <w:r>
        <w:rPr>
          <w:rFonts w:hint="eastAsia"/>
          <w:sz w:val="24"/>
          <w:szCs w:val="16"/>
          <w:lang w:val="en-US"/>
        </w:rPr>
        <w:t>3</w:t>
      </w:r>
      <w:r>
        <w:rPr>
          <w:sz w:val="24"/>
          <w:szCs w:val="16"/>
        </w:rPr>
        <w:t>-1</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lang w:val="en-US" w:eastAsia="zh-CN"/>
        </w:rPr>
      </w:pPr>
      <w:r>
        <w:rPr>
          <w:rFonts w:hint="eastAsia"/>
          <w:lang w:val="en-US" w:eastAsia="zh-CN"/>
        </w:rPr>
        <w:t xml:space="preserve">In last RAN4 meeting, it was agreed in </w:t>
      </w:r>
      <w:r>
        <w:rPr>
          <w:lang w:val="en-US" w:eastAsia="zh-CN"/>
        </w:rPr>
        <w:t>R4-2008732</w:t>
      </w:r>
      <w:r>
        <w:rPr>
          <w:rFonts w:hint="eastAsia"/>
          <w:lang w:val="en-US" w:eastAsia="zh-CN"/>
        </w:rPr>
        <w:t xml:space="preserve"> to have a new TS for IAB EMC to capture the IAB EMC requirements. According to the IAB WID time plan, core requirements for IAB EMC shall be completed in this meeting.</w:t>
      </w:r>
    </w:p>
    <w:p>
      <w:pPr>
        <w:rPr>
          <w:lang w:val="en-US" w:eastAsia="zh-CN"/>
        </w:rPr>
      </w:pPr>
      <w:r>
        <w:rPr>
          <w:rFonts w:hint="eastAsia"/>
          <w:lang w:val="en-US" w:eastAsia="zh-CN"/>
        </w:rPr>
        <w:t>In addition, the IAB EMC specification skeleton have been discussed during the email discussion before the meeting. Meanwhile, the work split for the IAB EMC specification work have been assigned among the interesting companies.</w:t>
      </w:r>
    </w:p>
    <w:p>
      <w:pPr>
        <w:rPr>
          <w:b/>
          <w:bCs/>
          <w:iCs/>
          <w:lang w:val="en-US" w:eastAsia="zh-CN"/>
        </w:rPr>
      </w:pPr>
      <w:r>
        <w:rPr>
          <w:rFonts w:hint="eastAsia"/>
          <w:b/>
          <w:bCs/>
          <w:iCs/>
          <w:lang w:val="en-US" w:eastAsia="ko-KR"/>
        </w:rPr>
        <w:t xml:space="preserve">Issue </w:t>
      </w:r>
      <w:r>
        <w:rPr>
          <w:rFonts w:hint="eastAsia"/>
          <w:b/>
          <w:bCs/>
          <w:iCs/>
          <w:lang w:val="en-US" w:eastAsia="zh-CN"/>
        </w:rPr>
        <w:t>3</w:t>
      </w:r>
      <w:r>
        <w:rPr>
          <w:rFonts w:hint="eastAsia"/>
          <w:b/>
          <w:bCs/>
          <w:iCs/>
          <w:lang w:val="en-US" w:eastAsia="ko-KR"/>
        </w:rPr>
        <w:t xml:space="preserve">-1: </w:t>
      </w:r>
      <w:r>
        <w:rPr>
          <w:rFonts w:hint="eastAsia"/>
          <w:b/>
          <w:bCs/>
          <w:iCs/>
          <w:lang w:val="en-US" w:eastAsia="zh-CN"/>
        </w:rPr>
        <w:t>IAB EMC specification skeleton</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bCs/>
          <w:color w:val="000000" w:themeColor="text1"/>
          <w:lang w:eastAsia="zh-CN"/>
          <w14:textFill>
            <w14:solidFill>
              <w14:schemeClr w14:val="tx1"/>
            </w14:solidFill>
          </w14:textFill>
        </w:rPr>
      </w:pPr>
      <w:r>
        <w:rPr>
          <w:bCs/>
          <w:color w:val="000000" w:themeColor="text1"/>
          <w:lang w:eastAsia="zh-CN"/>
          <w14:textFill>
            <w14:solidFill>
              <w14:schemeClr w14:val="tx1"/>
            </w14:solidFill>
          </w14:textFill>
        </w:rPr>
        <w:t>Tentative agreements</w:t>
      </w:r>
      <w:r>
        <w:rPr>
          <w:rFonts w:hint="eastAsia"/>
          <w:bCs/>
          <w:color w:val="000000" w:themeColor="text1"/>
          <w:lang w:val="en-US" w:eastAsia="zh-CN"/>
          <w14:textFill>
            <w14:solidFill>
              <w14:schemeClr w14:val="tx1"/>
            </w14:solidFill>
          </w14:textFill>
        </w:rPr>
        <w:t xml:space="preserve">: Agree on the skeleton proposed in </w:t>
      </w:r>
      <w:r>
        <w:rPr>
          <w:bCs/>
          <w:color w:val="000000" w:themeColor="text1"/>
          <w:lang w:val="en-US" w:eastAsia="zh-CN"/>
          <w14:textFill>
            <w14:solidFill>
              <w14:schemeClr w14:val="tx1"/>
            </w14:solidFill>
          </w14:textFill>
        </w:rPr>
        <w:t>R4-2010647</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b/>
          <w:bCs/>
          <w:iCs/>
          <w:lang w:val="en-US" w:eastAsia="zh-CN"/>
        </w:rPr>
      </w:pPr>
      <w:r>
        <w:rPr>
          <w:rFonts w:hint="eastAsia"/>
          <w:b/>
          <w:bCs/>
          <w:iCs/>
          <w:lang w:val="en-US" w:eastAsia="ko-KR"/>
        </w:rPr>
        <w:t xml:space="preserve">Issue </w:t>
      </w:r>
      <w:r>
        <w:rPr>
          <w:rFonts w:hint="eastAsia"/>
          <w:b/>
          <w:bCs/>
          <w:iCs/>
          <w:lang w:val="en-US" w:eastAsia="zh-CN"/>
        </w:rPr>
        <w:t>3</w:t>
      </w:r>
      <w:r>
        <w:rPr>
          <w:rFonts w:hint="eastAsia"/>
          <w:b/>
          <w:bCs/>
          <w:iCs/>
          <w:lang w:val="en-US" w:eastAsia="ko-KR"/>
        </w:rPr>
        <w:t>-</w:t>
      </w:r>
      <w:r>
        <w:rPr>
          <w:rFonts w:hint="eastAsia"/>
          <w:b/>
          <w:bCs/>
          <w:iCs/>
          <w:lang w:val="en-US" w:eastAsia="zh-CN"/>
        </w:rPr>
        <w:t>2</w:t>
      </w:r>
      <w:r>
        <w:rPr>
          <w:rFonts w:hint="eastAsia"/>
          <w:b/>
          <w:bCs/>
          <w:iCs/>
          <w:lang w:val="en-US" w:eastAsia="ko-KR"/>
        </w:rPr>
        <w:t xml:space="preserve">: </w:t>
      </w:r>
      <w:r>
        <w:rPr>
          <w:rFonts w:hint="eastAsia"/>
          <w:b/>
          <w:bCs/>
          <w:iCs/>
          <w:lang w:val="en-US" w:eastAsia="zh-CN"/>
        </w:rPr>
        <w:t>How to defined IAB radiated emission requirements?</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R</w:t>
      </w:r>
      <w:r>
        <w:rPr>
          <w:bCs/>
          <w:color w:val="000000" w:themeColor="text1"/>
          <w14:textFill>
            <w14:solidFill>
              <w14:schemeClr w14:val="tx1"/>
            </w14:solidFill>
          </w14:textFill>
        </w:rPr>
        <w:t>euse the ones defined for NR BS.</w:t>
      </w:r>
      <w:r>
        <w:rPr>
          <w:rFonts w:hint="eastAsia" w:eastAsia="宋体"/>
          <w:bCs/>
          <w:color w:val="000000" w:themeColor="text1"/>
          <w:lang w:val="en-US" w:eastAsia="zh-CN"/>
          <w14:textFill>
            <w14:solidFill>
              <w14:schemeClr w14:val="tx1"/>
            </w14:solidFill>
          </w14:textFill>
        </w:rPr>
        <w:t xml:space="preserve"> </w:t>
      </w:r>
      <w:r>
        <w:rPr>
          <w:rFonts w:eastAsia="宋体"/>
          <w:bCs/>
          <w:color w:val="000000" w:themeColor="text1"/>
          <w:lang w:val="en-US" w:eastAsia="zh-CN"/>
          <w14:textFill>
            <w14:solidFill>
              <w14:schemeClr w14:val="tx1"/>
            </w14:solidFill>
          </w14:textFill>
        </w:rPr>
        <w:t>(</w:t>
      </w:r>
      <w:r>
        <w:rPr>
          <w:rFonts w:eastAsia="宋体"/>
          <w:bCs/>
        </w:rPr>
        <w:t>R4-2011283</w:t>
      </w:r>
      <w:r>
        <w:rPr>
          <w:rFonts w:eastAsia="宋体"/>
          <w:bCs/>
          <w:color w:val="000000" w:themeColor="text1"/>
          <w:lang w:val="en-US" w:eastAsia="zh-CN"/>
          <w14:textFill>
            <w14:solidFill>
              <w14:schemeClr w14:val="tx1"/>
            </w14:solidFill>
          </w14:textFill>
        </w:rPr>
        <w:t>)</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Pr>
          <w:rFonts w:hint="eastAsia" w:eastAsia="宋体"/>
          <w:szCs w:val="24"/>
          <w:lang w:val="en-US" w:eastAsia="zh-CN"/>
        </w:rPr>
        <w:t xml:space="preserve"> Reuse the ones </w:t>
      </w:r>
      <w:r>
        <w:rPr>
          <w:bCs/>
          <w:color w:val="000000" w:themeColor="text1"/>
          <w14:textFill>
            <w14:solidFill>
              <w14:schemeClr w14:val="tx1"/>
            </w14:solidFill>
          </w14:textFill>
        </w:rPr>
        <w:t>defined for</w:t>
      </w:r>
      <w:r>
        <w:rPr>
          <w:rFonts w:hint="eastAsia" w:eastAsia="宋体"/>
          <w:bCs/>
          <w:color w:val="000000" w:themeColor="text1"/>
          <w:lang w:val="en-US" w:eastAsia="zh-CN"/>
          <w14:textFill>
            <w14:solidFill>
              <w14:schemeClr w14:val="tx1"/>
            </w14:solidFill>
          </w14:textFill>
        </w:rPr>
        <w:t xml:space="preserve"> </w:t>
      </w:r>
      <w:r>
        <w:rPr>
          <w:rFonts w:hint="eastAsia" w:eastAsia="宋体"/>
          <w:szCs w:val="24"/>
          <w:lang w:val="en-US" w:eastAsia="zh-CN"/>
        </w:rPr>
        <w:t xml:space="preserve">both NR BS and NR UE for </w:t>
      </w:r>
      <w:r>
        <w:rPr>
          <w:rFonts w:hint="eastAsia" w:eastAsia="宋体"/>
          <w:lang w:val="en-US" w:eastAsia="zh-CN"/>
        </w:rPr>
        <w:t xml:space="preserve">IAB MT and IAB DU, respectively. And </w:t>
      </w:r>
      <w:r>
        <w:rPr>
          <w:rFonts w:hint="eastAsia" w:eastAsia="宋体"/>
          <w:szCs w:val="24"/>
          <w:lang w:val="en-US" w:eastAsia="zh-CN"/>
        </w:rPr>
        <w:t>u</w:t>
      </w:r>
      <w:r>
        <w:rPr>
          <w:rFonts w:hint="eastAsia" w:eastAsia="宋体"/>
          <w:lang w:val="en-US" w:eastAsia="zh-CN"/>
        </w:rPr>
        <w:t>se a common table to cover the requirements for IAB EMC radiated emission requirements. (</w:t>
      </w:r>
      <w:r>
        <w:rPr>
          <w:rFonts w:eastAsia="宋体"/>
          <w:lang w:val="en-US" w:eastAsia="zh-CN"/>
        </w:rPr>
        <w:t>R4-201064</w:t>
      </w:r>
      <w:r>
        <w:rPr>
          <w:rFonts w:hint="eastAsia" w:eastAsia="宋体"/>
          <w:lang w:val="en-US" w:eastAsia="zh-CN"/>
        </w:rPr>
        <w:t>8)</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hint="eastAsia" w:eastAsia="宋体"/>
          <w:szCs w:val="24"/>
          <w:lang w:val="en-US" w:eastAsia="zh-CN"/>
        </w:rPr>
        <w:t>3</w:t>
      </w:r>
      <w:r>
        <w:rPr>
          <w:rFonts w:eastAsia="宋体"/>
          <w:szCs w:val="24"/>
          <w:lang w:eastAsia="zh-CN"/>
        </w:rPr>
        <w:t xml:space="preserve">: </w:t>
      </w:r>
      <w:r>
        <w:rPr>
          <w:rFonts w:hint="eastAsia" w:eastAsia="宋体"/>
          <w:szCs w:val="24"/>
          <w:lang w:val="en-US" w:eastAsia="zh-CN"/>
        </w:rPr>
        <w:t xml:space="preserve"> Others</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b/>
          <w:bCs/>
          <w:iCs/>
          <w:lang w:val="en-US" w:eastAsia="zh-CN"/>
        </w:rPr>
      </w:pPr>
      <w:r>
        <w:rPr>
          <w:rFonts w:hint="eastAsia"/>
          <w:b/>
          <w:bCs/>
          <w:iCs/>
          <w:lang w:val="en-US" w:eastAsia="ko-KR"/>
        </w:rPr>
        <w:t xml:space="preserve">Issue </w:t>
      </w:r>
      <w:r>
        <w:rPr>
          <w:rFonts w:hint="eastAsia"/>
          <w:b/>
          <w:bCs/>
          <w:iCs/>
          <w:lang w:val="en-US" w:eastAsia="zh-CN"/>
        </w:rPr>
        <w:t>3</w:t>
      </w:r>
      <w:r>
        <w:rPr>
          <w:rFonts w:hint="eastAsia"/>
          <w:b/>
          <w:bCs/>
          <w:iCs/>
          <w:lang w:val="en-US" w:eastAsia="ko-KR"/>
        </w:rPr>
        <w:t>-</w:t>
      </w:r>
      <w:r>
        <w:rPr>
          <w:rFonts w:hint="eastAsia"/>
          <w:b/>
          <w:bCs/>
          <w:iCs/>
          <w:lang w:val="en-US" w:eastAsia="zh-CN"/>
        </w:rPr>
        <w:t>3</w:t>
      </w:r>
      <w:r>
        <w:rPr>
          <w:rFonts w:hint="eastAsia"/>
          <w:b/>
          <w:bCs/>
          <w:iCs/>
          <w:lang w:val="en-US" w:eastAsia="ko-KR"/>
        </w:rPr>
        <w:t xml:space="preserve">: </w:t>
      </w:r>
      <w:r>
        <w:rPr>
          <w:rFonts w:hint="eastAsia"/>
          <w:b/>
          <w:bCs/>
          <w:iCs/>
          <w:lang w:val="en-US" w:eastAsia="zh-CN"/>
        </w:rPr>
        <w:t>How to defined OTA IAB nodes radiated emission requirements?</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T</w:t>
      </w:r>
      <w:r>
        <w:rPr>
          <w:bCs/>
          <w:color w:val="000000" w:themeColor="text1"/>
          <w14:textFill>
            <w14:solidFill>
              <w14:schemeClr w14:val="tx1"/>
            </w14:solidFill>
          </w14:textFill>
        </w:rPr>
        <w:t>he radiated emission is covered by radiated spurious emission requirement in TS 38.104, conforming to the test requirement in TS 38.141-2) and reflected in TS 38.113 shall be applied.</w:t>
      </w:r>
      <w:r>
        <w:rPr>
          <w:rFonts w:hint="eastAsia" w:eastAsia="宋体"/>
          <w:bCs/>
          <w:color w:val="000000" w:themeColor="text1"/>
          <w:lang w:val="en-US" w:eastAsia="zh-CN"/>
          <w14:textFill>
            <w14:solidFill>
              <w14:schemeClr w14:val="tx1"/>
            </w14:solidFill>
          </w14:textFill>
        </w:rPr>
        <w:t xml:space="preserve">  </w:t>
      </w:r>
      <w:r>
        <w:rPr>
          <w:rFonts w:eastAsia="宋体"/>
          <w:bCs/>
          <w:color w:val="000000" w:themeColor="text1"/>
          <w:lang w:val="en-US" w:eastAsia="zh-CN"/>
          <w14:textFill>
            <w14:solidFill>
              <w14:schemeClr w14:val="tx1"/>
            </w14:solidFill>
          </w14:textFill>
        </w:rPr>
        <w:t>(</w:t>
      </w:r>
      <w:r>
        <w:rPr>
          <w:rFonts w:eastAsia="宋体"/>
          <w:bCs/>
        </w:rPr>
        <w:t>R4-2011283</w:t>
      </w:r>
      <w:r>
        <w:rPr>
          <w:rFonts w:eastAsia="宋体"/>
          <w:bCs/>
          <w:color w:val="000000" w:themeColor="text1"/>
          <w:lang w:val="en-US" w:eastAsia="zh-CN"/>
          <w14:textFill>
            <w14:solidFill>
              <w14:schemeClr w14:val="tx1"/>
            </w14:solidFill>
          </w14:textFill>
        </w:rPr>
        <w:t>)</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Pr>
          <w:rFonts w:hint="eastAsia" w:eastAsia="宋体"/>
          <w:szCs w:val="24"/>
          <w:lang w:val="en-US" w:eastAsia="zh-CN"/>
        </w:rPr>
        <w:t xml:space="preserve"> Others</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color w:val="0070C0"/>
          <w:lang w:val="en-US" w:eastAsia="zh-CN"/>
        </w:rPr>
      </w:pPr>
    </w:p>
    <w:p>
      <w:pPr>
        <w:pStyle w:val="3"/>
        <w:rPr>
          <w:lang w:val="en-US"/>
        </w:rPr>
      </w:pPr>
      <w:r>
        <w:rPr>
          <w:lang w:val="en-US"/>
        </w:rPr>
        <w:t xml:space="preserve">Companies views’ collection for 1st round </w:t>
      </w:r>
    </w:p>
    <w:p>
      <w:pPr>
        <w:pStyle w:val="4"/>
        <w:rPr>
          <w:sz w:val="24"/>
          <w:szCs w:val="16"/>
        </w:rPr>
      </w:pPr>
      <w:r>
        <w:rPr>
          <w:sz w:val="24"/>
          <w:szCs w:val="16"/>
        </w:rPr>
        <w:t xml:space="preserve">Open issues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 Sub topic 3</w:t>
            </w:r>
            <w:r>
              <w:rPr>
                <w:rFonts w:eastAsiaTheme="minorEastAsia"/>
                <w:color w:val="auto"/>
                <w:lang w:val="en-US" w:eastAsia="zh-CN"/>
              </w:rPr>
              <w:t>-</w:t>
            </w:r>
            <w:r>
              <w:rPr>
                <w:rFonts w:hint="eastAsia" w:eastAsiaTheme="minorEastAsia"/>
                <w:color w:val="auto"/>
                <w:lang w:val="en-US" w:eastAsia="zh-CN"/>
              </w:rPr>
              <w:t>2: Option 2.</w:t>
            </w:r>
          </w:p>
          <w:p>
            <w:pPr>
              <w:overflowPunct w:val="0"/>
              <w:autoSpaceDE w:val="0"/>
              <w:autoSpaceDN w:val="0"/>
              <w:adjustRightInd w:val="0"/>
              <w:spacing w:after="120"/>
              <w:textAlignment w:val="baseline"/>
              <w:rPr>
                <w:rFonts w:eastAsiaTheme="minorEastAsia"/>
                <w:color w:val="auto"/>
                <w:lang w:val="en-US" w:eastAsia="zh-CN"/>
              </w:rPr>
            </w:pPr>
            <w:r>
              <w:rPr>
                <w:rFonts w:hint="eastAsia"/>
                <w:color w:val="auto"/>
                <w:lang w:val="en-US" w:eastAsia="zh-CN"/>
              </w:rPr>
              <w:t>The IAB BS will be installed similarly as NR BS. The radiated emission limits should be similar as NR BS. However, the different exclusion band for MT and DU should be considered.</w:t>
            </w:r>
          </w:p>
          <w:p>
            <w:pPr>
              <w:overflowPunct w:val="0"/>
              <w:autoSpaceDE w:val="0"/>
              <w:autoSpaceDN w:val="0"/>
              <w:adjustRightInd w:val="0"/>
              <w:spacing w:after="120"/>
              <w:textAlignment w:val="baseline"/>
              <w:rPr>
                <w:rFonts w:eastAsiaTheme="minorEastAsia"/>
                <w:color w:val="auto"/>
                <w:lang w:val="en-US" w:eastAsia="zh-CN"/>
              </w:rPr>
            </w:pP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Sub topic 3</w:t>
            </w:r>
            <w:r>
              <w:rPr>
                <w:rFonts w:eastAsiaTheme="minorEastAsia"/>
                <w:color w:val="auto"/>
                <w:lang w:val="en-US" w:eastAsia="zh-CN"/>
              </w:rPr>
              <w:t>-</w:t>
            </w:r>
            <w:r>
              <w:rPr>
                <w:rFonts w:hint="eastAsia" w:eastAsiaTheme="minorEastAsia"/>
                <w:color w:val="auto"/>
                <w:lang w:val="en-US" w:eastAsia="zh-CN"/>
              </w:rPr>
              <w:t>3: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Sub topic 3-2: We see some common points between our proposal and ZTE’s. We think this might be a good solution for radiated emissions limits. Regarding the conducted emission limits, we agree with reusing BS ones.</w:t>
            </w:r>
          </w:p>
          <w:p>
            <w:pPr>
              <w:overflowPunct w:val="0"/>
              <w:autoSpaceDE w:val="0"/>
              <w:autoSpaceDN w:val="0"/>
              <w:adjustRightInd w:val="0"/>
              <w:spacing w:after="120"/>
              <w:textAlignment w:val="baseline"/>
              <w:rPr>
                <w:rFonts w:eastAsiaTheme="minorEastAsia"/>
                <w:color w:val="auto"/>
                <w:lang w:val="en-US" w:eastAsia="zh-CN"/>
              </w:rPr>
            </w:pP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Sub topic 3-3: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Response to Ericsson:</w:t>
            </w:r>
          </w:p>
          <w:p>
            <w:pPr>
              <w:overflowPunct w:val="0"/>
              <w:autoSpaceDE w:val="0"/>
              <w:autoSpaceDN w:val="0"/>
              <w:adjustRightInd w:val="0"/>
              <w:textAlignment w:val="top"/>
              <w:rPr>
                <w:rFonts w:eastAsiaTheme="minorEastAsia"/>
                <w:color w:val="auto"/>
                <w:lang w:val="en-US" w:eastAsia="zh-CN"/>
              </w:rPr>
            </w:pPr>
            <w:r>
              <w:rPr>
                <w:rFonts w:hint="eastAsia" w:eastAsiaTheme="minorEastAsia"/>
                <w:color w:val="auto"/>
                <w:lang w:val="en-US" w:eastAsia="zh-CN"/>
              </w:rPr>
              <w:t>Actually We also reuse the BS limits for the conducted emission.</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In addition, we noticed that there is a TP to TS38.174 (R4-2010725) for IAB u</w:t>
            </w:r>
            <w:r>
              <w:rPr>
                <w:rFonts w:eastAsiaTheme="minorEastAsia"/>
                <w:color w:val="auto"/>
                <w:lang w:val="en-US" w:eastAsia="zh-CN"/>
              </w:rPr>
              <w:t>nwanted emission requirements</w:t>
            </w:r>
            <w:r>
              <w:rPr>
                <w:rFonts w:hint="eastAsia" w:eastAsiaTheme="minorEastAsia"/>
                <w:color w:val="auto"/>
                <w:lang w:val="en-US" w:eastAsia="zh-CN"/>
              </w:rPr>
              <w:t>. Since the maximum offset of OBUE for IAB radiated emission requirements in TS 38.174 can be reused. Maybe we can wait for the outcomes of this document.(can be further discussed in 2</w:t>
            </w:r>
            <w:r>
              <w:rPr>
                <w:rFonts w:hint="eastAsia" w:eastAsiaTheme="minorEastAsia"/>
                <w:color w:val="auto"/>
                <w:vertAlign w:val="superscript"/>
                <w:lang w:val="en-US" w:eastAsia="zh-CN"/>
              </w:rPr>
              <w:t>nd</w:t>
            </w:r>
            <w:r>
              <w:rPr>
                <w:rFonts w:hint="eastAsia" w:eastAsiaTheme="minorEastAsia"/>
                <w:color w:val="auto"/>
                <w:lang w:val="en-US" w:eastAsia="zh-CN"/>
              </w:rPr>
              <w:t xml:space="preserve"> round.).</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 we support this approach.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If other companies agree we can wait for the outcome of the IAB unwanted emissions discussion.</w:t>
            </w: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6"/>
        <w:tblW w:w="9539" w:type="dxa"/>
        <w:tblInd w:w="0" w:type="dxa"/>
        <w:tblLayout w:type="fixed"/>
        <w:tblCellMar>
          <w:top w:w="0" w:type="dxa"/>
          <w:left w:w="0" w:type="dxa"/>
          <w:bottom w:w="0" w:type="dxa"/>
          <w:right w:w="0" w:type="dxa"/>
        </w:tblCellMar>
      </w:tblPr>
      <w:tblGrid>
        <w:gridCol w:w="1559"/>
        <w:gridCol w:w="7980"/>
      </w:tblGrid>
      <w:tr>
        <w:tblPrEx>
          <w:tblLayout w:type="fixed"/>
          <w:tblCellMar>
            <w:top w:w="0" w:type="dxa"/>
            <w:left w:w="0" w:type="dxa"/>
            <w:bottom w:w="0" w:type="dxa"/>
            <w:right w:w="0" w:type="dxa"/>
          </w:tblCellMar>
        </w:tblPrEx>
        <w:trPr>
          <w:trHeight w:val="225"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spacing w:after="120"/>
              <w:textAlignment w:val="baseline"/>
              <w:rPr>
                <w:rFonts w:ascii="Arial" w:hAnsi="Arial" w:cs="Arial"/>
                <w:b/>
                <w:sz w:val="16"/>
                <w:szCs w:val="16"/>
                <w:u w:val="single"/>
                <w:lang w:val="en-US" w:eastAsia="zh-CN" w:bidi="ar"/>
              </w:rPr>
            </w:pPr>
            <w:r>
              <w:rPr>
                <w:rFonts w:eastAsiaTheme="minorEastAsia"/>
                <w:b/>
                <w:bCs/>
                <w:color w:val="0070C0"/>
                <w:lang w:val="en-US" w:eastAsia="zh-CN"/>
              </w:rPr>
              <w:t>CR/TP number</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spacing w:after="120"/>
              <w:textAlignment w:val="baseline"/>
              <w:rPr>
                <w:rFonts w:eastAsia="Yu Mincho"/>
                <w:b/>
                <w:bCs/>
              </w:rPr>
            </w:pPr>
            <w:r>
              <w:rPr>
                <w:rFonts w:eastAsiaTheme="minorEastAsia"/>
                <w:b/>
                <w:bCs/>
                <w:color w:val="0070C0"/>
                <w:lang w:val="en-US" w:eastAsia="zh-CN"/>
              </w:rPr>
              <w:t>Comments collection</w:t>
            </w:r>
          </w:p>
        </w:tc>
      </w:tr>
      <w:tr>
        <w:tblPrEx>
          <w:tblLayout w:type="fixed"/>
          <w:tblCellMar>
            <w:top w:w="0" w:type="dxa"/>
            <w:left w:w="0" w:type="dxa"/>
            <w:bottom w:w="0" w:type="dxa"/>
            <w:right w:w="0" w:type="dxa"/>
          </w:tblCellMar>
        </w:tblPrEx>
        <w:trPr>
          <w:trHeight w:val="103" w:hRule="atLeast"/>
        </w:trPr>
        <w:tc>
          <w:tcPr>
            <w:tcW w:w="1559" w:type="dxa"/>
            <w:vMerge w:val="restart"/>
            <w:tcBorders>
              <w:top w:val="single" w:color="A6A6A6" w:sz="4" w:space="0"/>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0000FF"/>
                <w:sz w:val="16"/>
                <w:szCs w:val="16"/>
              </w:rPr>
            </w:pPr>
            <w:r>
              <w:rPr>
                <w:rFonts w:ascii="Arial" w:hAnsi="Arial" w:cs="Arial"/>
                <w:bCs/>
                <w:sz w:val="16"/>
                <w:szCs w:val="16"/>
              </w:rPr>
              <w:t>R4-2010647</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eastAsiaTheme="minorEastAsia"/>
                <w:color w:val="auto"/>
                <w:lang w:val="en-US" w:eastAsia="zh-CN"/>
              </w:rPr>
              <w:t>Ericsson: OK with the skeleton</w:t>
            </w:r>
          </w:p>
        </w:tc>
      </w:tr>
      <w:tr>
        <w:tblPrEx>
          <w:tblLayout w:type="fixed"/>
          <w:tblCellMar>
            <w:top w:w="0" w:type="dxa"/>
            <w:left w:w="0" w:type="dxa"/>
            <w:bottom w:w="0" w:type="dxa"/>
            <w:right w:w="0" w:type="dxa"/>
          </w:tblCellMar>
        </w:tblPrEx>
        <w:trPr>
          <w:trHeight w:val="103"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eastAsiaTheme="minorEastAsia"/>
                <w:color w:val="auto"/>
                <w:lang w:val="en-US" w:eastAsia="zh-CN"/>
              </w:rPr>
              <w:t>Huawei: we just noticed that the name of the spec “</w:t>
            </w:r>
            <w:r>
              <w:rPr>
                <w:color w:val="auto"/>
              </w:rPr>
              <w:t>Integrated access and backhaul</w:t>
            </w:r>
            <w:r>
              <w:rPr>
                <w:color w:val="auto"/>
                <w:szCs w:val="22"/>
              </w:rPr>
              <w:t xml:space="preserve"> ElectroMagnetic Compatibility</w:t>
            </w:r>
            <w:r>
              <w:rPr>
                <w:rFonts w:eastAsiaTheme="minorEastAsia"/>
                <w:color w:val="auto"/>
                <w:lang w:val="en-US" w:eastAsia="zh-CN"/>
              </w:rPr>
              <w:t xml:space="preserve">” may be miss-read. Maybe we shall consider something like “IAB node </w:t>
            </w:r>
            <w:r>
              <w:rPr>
                <w:color w:val="auto"/>
                <w:szCs w:val="22"/>
              </w:rPr>
              <w:t>ElectroMagnetic Compatibility</w:t>
            </w:r>
            <w:r>
              <w:rPr>
                <w:rFonts w:eastAsiaTheme="minorEastAsia"/>
                <w:color w:val="auto"/>
                <w:lang w:val="en-US" w:eastAsia="zh-CN"/>
              </w:rPr>
              <w:t xml:space="preserve">”? Maybe this can be decided by the WI rapporteur and the spec editors. </w:t>
            </w:r>
          </w:p>
          <w:p>
            <w:pPr>
              <w:textAlignment w:val="top"/>
              <w:rPr>
                <w:rFonts w:eastAsiaTheme="minorEastAsia"/>
                <w:color w:val="auto"/>
                <w:lang w:val="en-US" w:eastAsia="zh-CN"/>
              </w:rPr>
            </w:pPr>
            <w:r>
              <w:rPr>
                <w:rFonts w:eastAsiaTheme="minorEastAsia"/>
                <w:color w:val="auto"/>
                <w:lang w:val="en-US" w:eastAsia="zh-CN"/>
              </w:rPr>
              <w:t xml:space="preserve">Other than that skeleton seems ok, assuming that we may need to fine-tuning along the spec development process. </w:t>
            </w:r>
          </w:p>
        </w:tc>
      </w:tr>
      <w:tr>
        <w:tblPrEx>
          <w:tblLayout w:type="fixed"/>
          <w:tblCellMar>
            <w:top w:w="0" w:type="dxa"/>
            <w:left w:w="0" w:type="dxa"/>
            <w:bottom w:w="0" w:type="dxa"/>
            <w:right w:w="0" w:type="dxa"/>
          </w:tblCellMar>
        </w:tblPrEx>
        <w:trPr>
          <w:trHeight w:val="103"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0070C0"/>
                <w:lang w:val="en-US" w:eastAsia="zh-CN"/>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p>
        </w:tc>
      </w:tr>
      <w:tr>
        <w:tblPrEx>
          <w:tblLayout w:type="fixed"/>
          <w:tblCellMar>
            <w:top w:w="0" w:type="dxa"/>
            <w:left w:w="0" w:type="dxa"/>
            <w:bottom w:w="0" w:type="dxa"/>
            <w:right w:w="0" w:type="dxa"/>
          </w:tblCellMar>
        </w:tblPrEx>
        <w:trPr>
          <w:trHeight w:val="103" w:hRule="atLeast"/>
        </w:trPr>
        <w:tc>
          <w:tcPr>
            <w:tcW w:w="1559" w:type="dxa"/>
            <w:vMerge w:val="continue"/>
            <w:tcBorders>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0070C0"/>
                <w:lang w:val="en-US" w:eastAsia="zh-CN"/>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p>
        </w:tc>
      </w:tr>
      <w:tr>
        <w:tblPrEx>
          <w:tblLayout w:type="fixed"/>
          <w:tblCellMar>
            <w:top w:w="0" w:type="dxa"/>
            <w:left w:w="0" w:type="dxa"/>
            <w:bottom w:w="0" w:type="dxa"/>
            <w:right w:w="0" w:type="dxa"/>
          </w:tblCellMar>
        </w:tblPrEx>
        <w:trPr>
          <w:trHeight w:val="92" w:hRule="atLeast"/>
        </w:trPr>
        <w:tc>
          <w:tcPr>
            <w:tcW w:w="1559" w:type="dxa"/>
            <w:vMerge w:val="restart"/>
            <w:tcBorders>
              <w:top w:val="single" w:color="A6A6A6" w:sz="4" w:space="0"/>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0000FF"/>
                <w:sz w:val="16"/>
                <w:szCs w:val="16"/>
              </w:rPr>
            </w:pPr>
            <w:r>
              <w:rPr>
                <w:rFonts w:ascii="Arial" w:hAnsi="Arial" w:cs="Arial"/>
                <w:bCs/>
                <w:sz w:val="16"/>
                <w:szCs w:val="16"/>
              </w:rPr>
              <w:t>R4-2010648</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eastAsiaTheme="minorEastAsia"/>
                <w:color w:val="auto"/>
                <w:lang w:val="en-US" w:eastAsia="zh-CN"/>
              </w:rPr>
              <w:t>Ericsson: See our comments above.</w:t>
            </w:r>
          </w:p>
          <w:p>
            <w:pPr>
              <w:textAlignment w:val="top"/>
              <w:rPr>
                <w:rFonts w:eastAsiaTheme="minorEastAsia"/>
                <w:color w:val="auto"/>
                <w:lang w:val="en-US" w:eastAsia="zh-CN"/>
              </w:rPr>
            </w:pPr>
            <w:r>
              <w:rPr>
                <w:rFonts w:hint="eastAsia" w:eastAsiaTheme="minorEastAsia"/>
                <w:color w:val="auto"/>
                <w:lang w:val="en-US" w:eastAsia="zh-CN"/>
              </w:rPr>
              <w:t>ZTE: see response above.</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eastAsiaTheme="minorEastAsia"/>
                <w:color w:val="auto"/>
                <w:lang w:val="en-US" w:eastAsia="zh-CN"/>
              </w:rPr>
              <w:t xml:space="preserve">Huawei: Some wording corrections will be needed in revision. </w:t>
            </w:r>
          </w:p>
          <w:p>
            <w:pPr>
              <w:textAlignment w:val="top"/>
              <w:rPr>
                <w:rFonts w:eastAsiaTheme="minorEastAsia"/>
                <w:color w:val="auto"/>
                <w:lang w:val="en-US" w:eastAsia="zh-CN"/>
              </w:rPr>
            </w:pPr>
            <w:r>
              <w:rPr>
                <w:rFonts w:eastAsiaTheme="minorEastAsia"/>
                <w:color w:val="auto"/>
                <w:lang w:val="en-US" w:eastAsia="zh-CN"/>
              </w:rPr>
              <w:t xml:space="preserve">8.2.1.3: for the limits, we would suggest to reword it in a way that we do not have to refer to the enclosure. We can provide the suggested text. </w:t>
            </w:r>
          </w:p>
          <w:p>
            <w:pPr>
              <w:textAlignment w:val="top"/>
              <w:rPr>
                <w:rFonts w:eastAsiaTheme="minorEastAsia"/>
                <w:color w:val="auto"/>
                <w:lang w:val="en-US" w:eastAsia="zh-CN"/>
              </w:rPr>
            </w:pPr>
            <w:r>
              <w:rPr>
                <w:rFonts w:eastAsiaTheme="minorEastAsia"/>
                <w:color w:val="auto"/>
                <w:lang w:val="en-US" w:eastAsia="zh-CN"/>
              </w:rPr>
              <w:t xml:space="preserve">For the table with limits: we have some concern if both rows are needed for those two: </w:t>
            </w:r>
          </w:p>
          <w:tbl>
            <w:tblPr>
              <w:tblStyle w:val="56"/>
              <w:tblW w:w="41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rFonts w:eastAsia="MS Mincho"/>
                      <w:color w:val="auto"/>
                      <w:szCs w:val="18"/>
                      <w:lang w:val="en-GB"/>
                    </w:rPr>
                  </w:pPr>
                  <w:r>
                    <w:rPr>
                      <w:color w:val="auto"/>
                      <w:szCs w:val="18"/>
                      <w:lang w:val="en-US"/>
                    </w:rPr>
                    <w:t>F</w:t>
                  </w:r>
                  <w:r>
                    <w:rPr>
                      <w:color w:val="auto"/>
                      <w:szCs w:val="18"/>
                      <w:vertAlign w:val="subscript"/>
                      <w:lang w:val="en-US"/>
                    </w:rPr>
                    <w:t>DL,low</w:t>
                  </w:r>
                  <w:r>
                    <w:rPr>
                      <w:color w:val="auto"/>
                      <w:szCs w:val="18"/>
                      <w:lang w:val="en-US"/>
                    </w:rPr>
                    <w:t xml:space="preserve"> - </w:t>
                  </w:r>
                  <w:r>
                    <w:rPr>
                      <w:color w:val="auto"/>
                      <w:szCs w:val="18"/>
                    </w:rPr>
                    <w:t>Δ</w:t>
                  </w:r>
                  <w:r>
                    <w:rPr>
                      <w:color w:val="auto"/>
                      <w:szCs w:val="18"/>
                      <w:lang w:val="en-US"/>
                    </w:rPr>
                    <w:t>f</w:t>
                  </w:r>
                  <w:r>
                    <w:rPr>
                      <w:color w:val="auto"/>
                      <w:szCs w:val="18"/>
                      <w:vertAlign w:val="subscript"/>
                      <w:lang w:val="en-US" w:eastAsia="zh-CN"/>
                    </w:rPr>
                    <w:t>OBUE</w:t>
                  </w:r>
                  <w:r>
                    <w:rPr>
                      <w:color w:val="auto"/>
                      <w:szCs w:val="18"/>
                      <w:lang w:val="en-US"/>
                    </w:rPr>
                    <w:t xml:space="preserve">  &lt; f &lt; F</w:t>
                  </w:r>
                  <w:r>
                    <w:rPr>
                      <w:color w:val="auto"/>
                      <w:szCs w:val="18"/>
                      <w:vertAlign w:val="subscript"/>
                      <w:lang w:val="en-US"/>
                    </w:rPr>
                    <w:t>DL,high</w:t>
                  </w:r>
                  <w:r>
                    <w:rPr>
                      <w:color w:val="auto"/>
                      <w:szCs w:val="18"/>
                      <w:lang w:val="en-US"/>
                    </w:rPr>
                    <w:t xml:space="preserve"> +</w:t>
                  </w:r>
                  <w:r>
                    <w:rPr>
                      <w:color w:val="auto"/>
                      <w:szCs w:val="18"/>
                    </w:rPr>
                    <w:t>Δ</w:t>
                  </w:r>
                  <w:r>
                    <w:rPr>
                      <w:color w:val="auto"/>
                      <w:szCs w:val="18"/>
                      <w:lang w:val="en-US"/>
                    </w:rPr>
                    <w:t>f</w:t>
                  </w:r>
                  <w:r>
                    <w:rPr>
                      <w:color w:val="auto"/>
                      <w:szCs w:val="18"/>
                      <w:vertAlign w:val="subscript"/>
                      <w:lang w:val="en-US" w:eastAsia="zh-CN"/>
                    </w:rPr>
                    <w:t>OBUE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color w:val="auto"/>
                      <w:szCs w:val="18"/>
                      <w:lang w:val="en-US"/>
                    </w:rPr>
                  </w:pPr>
                  <w:r>
                    <w:rPr>
                      <w:color w:val="auto"/>
                      <w:lang w:val="en-US"/>
                    </w:rPr>
                    <w:t>F</w:t>
                  </w:r>
                  <w:r>
                    <w:rPr>
                      <w:color w:val="auto"/>
                      <w:vertAlign w:val="subscript"/>
                      <w:lang w:val="en-US" w:eastAsia="zh-CN"/>
                    </w:rPr>
                    <w:t>U</w:t>
                  </w:r>
                  <w:r>
                    <w:rPr>
                      <w:color w:val="auto"/>
                      <w:vertAlign w:val="subscript"/>
                      <w:lang w:val="en-US"/>
                    </w:rPr>
                    <w:t>L,low</w:t>
                  </w:r>
                  <w:r>
                    <w:rPr>
                      <w:color w:val="auto"/>
                      <w:lang w:val="en-US"/>
                    </w:rPr>
                    <w:t xml:space="preserve"> - F</w:t>
                  </w:r>
                  <w:r>
                    <w:rPr>
                      <w:color w:val="auto"/>
                      <w:vertAlign w:val="subscript"/>
                      <w:lang w:val="en-US"/>
                    </w:rPr>
                    <w:t>OOB</w:t>
                  </w:r>
                  <w:r>
                    <w:rPr>
                      <w:color w:val="auto"/>
                      <w:lang w:val="en-US"/>
                    </w:rPr>
                    <w:t xml:space="preserve">  &lt; f &lt; F</w:t>
                  </w:r>
                  <w:r>
                    <w:rPr>
                      <w:color w:val="auto"/>
                      <w:vertAlign w:val="subscript"/>
                      <w:lang w:val="en-US" w:eastAsia="zh-CN"/>
                    </w:rPr>
                    <w:t>U</w:t>
                  </w:r>
                  <w:r>
                    <w:rPr>
                      <w:color w:val="auto"/>
                      <w:vertAlign w:val="subscript"/>
                      <w:lang w:val="en-US"/>
                    </w:rPr>
                    <w:t>L,high</w:t>
                  </w:r>
                  <w:r>
                    <w:rPr>
                      <w:color w:val="auto"/>
                      <w:lang w:val="en-US"/>
                    </w:rPr>
                    <w:t xml:space="preserve"> +</w:t>
                  </w:r>
                  <w:r>
                    <w:rPr>
                      <w:color w:val="auto"/>
                      <w:lang w:val="en-US" w:eastAsia="zh-CN"/>
                    </w:rPr>
                    <w:t xml:space="preserve"> </w:t>
                  </w:r>
                  <w:r>
                    <w:rPr>
                      <w:color w:val="auto"/>
                      <w:lang w:val="en-US"/>
                    </w:rPr>
                    <w:t>F</w:t>
                  </w:r>
                  <w:r>
                    <w:rPr>
                      <w:color w:val="auto"/>
                      <w:vertAlign w:val="subscript"/>
                      <w:lang w:val="en-US"/>
                    </w:rPr>
                    <w:t>OOB</w:t>
                  </w:r>
                </w:p>
              </w:tc>
            </w:tr>
          </w:tbl>
          <w:p>
            <w:pPr>
              <w:textAlignment w:val="top"/>
              <w:rPr>
                <w:rFonts w:ascii="Arial" w:hAnsi="Arial" w:cs="Arial"/>
                <w:bCs/>
                <w:color w:val="auto"/>
                <w:sz w:val="16"/>
                <w:szCs w:val="16"/>
                <w:lang w:val="en-US"/>
              </w:rPr>
            </w:pPr>
          </w:p>
          <w:p>
            <w:pPr>
              <w:textAlignment w:val="top"/>
              <w:rPr>
                <w:rFonts w:ascii="Arial" w:hAnsi="Arial" w:cs="Arial"/>
                <w:bCs/>
                <w:color w:val="auto"/>
                <w:sz w:val="16"/>
                <w:szCs w:val="16"/>
                <w:lang w:val="en-US"/>
              </w:rPr>
            </w:pPr>
            <w:r>
              <w:rPr>
                <w:rFonts w:ascii="Arial" w:hAnsi="Arial" w:cs="Arial"/>
                <w:bCs/>
                <w:color w:val="auto"/>
                <w:sz w:val="16"/>
                <w:szCs w:val="16"/>
                <w:lang w:val="en-US"/>
              </w:rPr>
              <w:t xml:space="preserve">Notes in table are referring to NR BS spec – probably we will change this to IAB RF soon. </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92" w:hRule="atLeast"/>
        </w:trPr>
        <w:tc>
          <w:tcPr>
            <w:tcW w:w="1559" w:type="dxa"/>
            <w:vMerge w:val="restart"/>
            <w:tcBorders>
              <w:top w:val="single" w:color="A6A6A6" w:sz="4" w:space="0"/>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0000FF"/>
                <w:sz w:val="16"/>
                <w:szCs w:val="16"/>
              </w:rPr>
            </w:pPr>
            <w:r>
              <w:rPr>
                <w:rFonts w:ascii="Arial" w:hAnsi="Arial" w:cs="Arial"/>
                <w:bCs/>
                <w:sz w:val="16"/>
                <w:szCs w:val="16"/>
              </w:rPr>
              <w:t>R4-2010649</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eastAsiaTheme="minorEastAsia"/>
                <w:color w:val="auto"/>
                <w:lang w:val="en-US" w:eastAsia="zh-CN"/>
              </w:rPr>
              <w:t>Ericsson: Agree with the proposed text.</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eastAsiaTheme="minorEastAsia"/>
                <w:color w:val="auto"/>
                <w:lang w:val="en-US" w:eastAsia="zh-CN"/>
              </w:rPr>
              <w:t xml:space="preserve">Huawei: we are fine to consider this as initial input (which includes NR BS specs), but our assumption is that before the final draft of the whole spec, the unused references will be removed (and renumbered accordingly in the whole spec) by the spec editor. </w:t>
            </w:r>
          </w:p>
          <w:p>
            <w:pPr>
              <w:textAlignment w:val="top"/>
              <w:rPr>
                <w:rFonts w:eastAsiaTheme="minorEastAsia"/>
                <w:color w:val="auto"/>
                <w:lang w:val="en-US" w:eastAsia="zh-CN"/>
              </w:rPr>
            </w:pPr>
            <w:r>
              <w:rPr>
                <w:rFonts w:eastAsiaTheme="minorEastAsia"/>
                <w:color w:val="auto"/>
                <w:lang w:val="en-US" w:eastAsia="zh-CN"/>
              </w:rPr>
              <w:t>We may need to also consider the IAB TR.</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92" w:hRule="atLeast"/>
        </w:trPr>
        <w:tc>
          <w:tcPr>
            <w:tcW w:w="1559" w:type="dxa"/>
            <w:vMerge w:val="restart"/>
            <w:tcBorders>
              <w:top w:val="single" w:color="A6A6A6" w:sz="4" w:space="0"/>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0000FF"/>
                <w:sz w:val="16"/>
                <w:szCs w:val="16"/>
              </w:rPr>
            </w:pPr>
            <w:r>
              <w:rPr>
                <w:rFonts w:ascii="Arial" w:hAnsi="Arial" w:cs="Arial"/>
                <w:bCs/>
                <w:sz w:val="16"/>
                <w:szCs w:val="16"/>
              </w:rPr>
              <w:t>R4-2011266</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hint="eastAsia" w:eastAsiaTheme="minorEastAsia"/>
                <w:color w:val="auto"/>
                <w:lang w:val="en-US" w:eastAsia="zh-CN"/>
              </w:rPr>
              <w:t>ZTE: Basically we support these two points.</w:t>
            </w:r>
          </w:p>
          <w:p>
            <w:pPr>
              <w:textAlignment w:val="top"/>
              <w:rPr>
                <w:rFonts w:eastAsiaTheme="minorEastAsia"/>
                <w:color w:val="auto"/>
                <w:lang w:val="en-US" w:eastAsia="zh-CN"/>
              </w:rPr>
            </w:pPr>
            <w:r>
              <w:rPr>
                <w:rFonts w:hint="eastAsia" w:eastAsiaTheme="minorEastAsia"/>
                <w:color w:val="auto"/>
                <w:lang w:val="en-US" w:eastAsia="zh-CN"/>
              </w:rPr>
              <w:t>1.Whenever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pPr>
              <w:textAlignment w:val="top"/>
              <w:rPr>
                <w:rFonts w:eastAsiaTheme="minorEastAsia"/>
                <w:color w:val="auto"/>
                <w:lang w:val="en-US" w:eastAsia="zh-CN"/>
              </w:rPr>
            </w:pPr>
            <w:r>
              <w:rPr>
                <w:rFonts w:hint="eastAsia" w:eastAsiaTheme="minorEastAsia"/>
                <w:color w:val="auto"/>
                <w:lang w:val="en-US" w:eastAsia="zh-CN"/>
              </w:rPr>
              <w:t>2.The IAB is considered as a network node, even if logically it may be seen as a UE.</w:t>
            </w:r>
          </w:p>
          <w:p>
            <w:pPr>
              <w:textAlignment w:val="top"/>
              <w:rPr>
                <w:rFonts w:eastAsiaTheme="minorEastAsia"/>
                <w:color w:val="auto"/>
                <w:lang w:val="en-US" w:eastAsia="zh-CN"/>
              </w:rPr>
            </w:pPr>
            <w:r>
              <w:rPr>
                <w:rFonts w:hint="eastAsia" w:eastAsiaTheme="minorEastAsia"/>
                <w:color w:val="auto"/>
                <w:lang w:val="en-US" w:eastAsia="zh-CN"/>
              </w:rPr>
              <w:t>Comments：</w:t>
            </w:r>
          </w:p>
          <w:p>
            <w:pPr>
              <w:textAlignment w:val="top"/>
              <w:rPr>
                <w:rFonts w:ascii="Arial" w:hAnsi="Arial" w:cs="Arial" w:eastAsiaTheme="minorEastAsia"/>
                <w:bCs/>
                <w:color w:val="auto"/>
                <w:sz w:val="16"/>
                <w:szCs w:val="16"/>
                <w:lang w:val="en-US" w:eastAsia="zh-CN"/>
              </w:rPr>
            </w:pPr>
            <w:r>
              <w:rPr>
                <w:rFonts w:hint="eastAsia" w:eastAsiaTheme="minorEastAsia"/>
                <w:color w:val="auto"/>
                <w:lang w:val="en-US" w:eastAsia="zh-CN"/>
              </w:rPr>
              <w:t>Note 1:changed "Performance assessment" to "Radiated emission measurement".</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eastAsiaTheme="minorEastAsia"/>
                <w:color w:val="auto"/>
                <w:lang w:val="en-US" w:eastAsia="zh-CN"/>
              </w:rPr>
              <w:t>Ericsson: Thanks Huawei for this contribution. We consider this approach a good input to move forward with the discussion and the definition of requirements for EMC IAB.</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eastAsiaTheme="minorEastAsia"/>
                <w:color w:val="auto"/>
                <w:lang w:val="en-US" w:eastAsia="zh-CN"/>
              </w:rPr>
              <w:t>Huawei: based on the comments received I assume we need a revision to implement the correction from ZTE, which we agree with (copy-paste issue).</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120" w:hRule="atLeast"/>
        </w:trPr>
        <w:tc>
          <w:tcPr>
            <w:tcW w:w="1559" w:type="dxa"/>
            <w:vMerge w:val="restart"/>
            <w:tcBorders>
              <w:top w:val="single" w:color="A6A6A6" w:sz="4" w:space="0"/>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0000FF"/>
                <w:sz w:val="16"/>
                <w:szCs w:val="16"/>
              </w:rPr>
            </w:pPr>
            <w:r>
              <w:rPr>
                <w:rFonts w:ascii="Arial" w:hAnsi="Arial" w:cs="Arial"/>
                <w:bCs/>
                <w:sz w:val="16"/>
                <w:szCs w:val="16"/>
              </w:rPr>
              <w:t>R4-2011267</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hint="eastAsia" w:eastAsiaTheme="minorEastAsia"/>
                <w:color w:val="auto"/>
                <w:lang w:val="en-US" w:eastAsia="zh-CN"/>
              </w:rPr>
              <w:t>ZTE: We have two comments below:</w:t>
            </w:r>
          </w:p>
          <w:p>
            <w:pPr>
              <w:textAlignment w:val="top"/>
              <w:rPr>
                <w:rFonts w:eastAsiaTheme="minorEastAsia"/>
                <w:color w:val="auto"/>
                <w:lang w:val="en-US" w:eastAsia="zh-CN"/>
              </w:rPr>
            </w:pPr>
            <w:r>
              <w:rPr>
                <w:rFonts w:hint="eastAsia" w:eastAsiaTheme="minorEastAsia"/>
                <w:color w:val="auto"/>
                <w:lang w:val="en-US" w:eastAsia="zh-CN"/>
              </w:rPr>
              <w:t>1.The IAB include two wireless modules, and the MT and DU have the corresponding transmitters and receivers. In our view, the exclusion bands for MT and DU shall be considered separately.</w:t>
            </w:r>
          </w:p>
          <w:p>
            <w:pPr>
              <w:textAlignment w:val="top"/>
              <w:rPr>
                <w:rFonts w:eastAsiaTheme="minorEastAsia"/>
                <w:color w:val="auto"/>
                <w:lang w:val="en-US" w:eastAsia="zh-CN"/>
              </w:rPr>
            </w:pPr>
            <w:r>
              <w:rPr>
                <w:rFonts w:hint="eastAsia" w:eastAsiaTheme="minorEastAsia"/>
                <w:color w:val="auto"/>
                <w:lang w:val="en-US" w:eastAsia="zh-CN"/>
              </w:rPr>
              <w:t>2. It is no need to consider Spatial exclusion</w:t>
            </w:r>
            <w:r>
              <w:rPr>
                <w:color w:val="auto"/>
              </w:rPr>
              <w:t xml:space="preserve"> zone</w:t>
            </w:r>
            <w:r>
              <w:rPr>
                <w:rFonts w:hint="eastAsia" w:eastAsiaTheme="minorEastAsia"/>
                <w:color w:val="auto"/>
                <w:lang w:val="en-US" w:eastAsia="zh-CN"/>
              </w:rPr>
              <w:t>.</w:t>
            </w:r>
          </w:p>
        </w:tc>
      </w:tr>
      <w:tr>
        <w:tblPrEx>
          <w:tblLayout w:type="fixed"/>
          <w:tblCellMar>
            <w:top w:w="0" w:type="dxa"/>
            <w:left w:w="0" w:type="dxa"/>
            <w:bottom w:w="0" w:type="dxa"/>
            <w:right w:w="0" w:type="dxa"/>
          </w:tblCellMar>
        </w:tblPrEx>
        <w:trPr>
          <w:trHeight w:val="120"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eastAsiaTheme="minorEastAsia"/>
                <w:color w:val="auto"/>
                <w:lang w:val="en-US" w:eastAsia="zh-CN"/>
              </w:rPr>
              <w:t>Ericsson: The proposed approach fits with the idea of considering IAB node as a whole, so exclusion bands as proposed by Huawei follow that principle.</w:t>
            </w:r>
          </w:p>
          <w:p>
            <w:pPr>
              <w:textAlignment w:val="top"/>
              <w:rPr>
                <w:rFonts w:ascii="Arial" w:hAnsi="Arial" w:cs="Arial"/>
                <w:bCs/>
                <w:color w:val="auto"/>
                <w:sz w:val="16"/>
                <w:szCs w:val="16"/>
              </w:rPr>
            </w:pPr>
            <w:r>
              <w:rPr>
                <w:rFonts w:eastAsiaTheme="minorEastAsia"/>
                <w:color w:val="auto"/>
                <w:lang w:val="en-US" w:eastAsia="zh-CN"/>
              </w:rPr>
              <w:t>Regarding spatial exclusion, we do consider necessary to include this concept. Agree with Huawei on that this needs some refinement. Just one question, the values should be placed on square brackets or as TBD?</w:t>
            </w:r>
          </w:p>
        </w:tc>
      </w:tr>
      <w:tr>
        <w:tblPrEx>
          <w:tblLayout w:type="fixed"/>
          <w:tblCellMar>
            <w:top w:w="0" w:type="dxa"/>
            <w:left w:w="0" w:type="dxa"/>
            <w:bottom w:w="0" w:type="dxa"/>
            <w:right w:w="0" w:type="dxa"/>
          </w:tblCellMar>
        </w:tblPrEx>
        <w:trPr>
          <w:trHeight w:val="120"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bCs/>
                <w:color w:val="auto"/>
                <w:szCs w:val="16"/>
              </w:rPr>
            </w:pPr>
            <w:r>
              <w:rPr>
                <w:bCs/>
                <w:color w:val="auto"/>
                <w:szCs w:val="16"/>
              </w:rPr>
              <w:t xml:space="preserve">Huawei: for ZTE comments on exclusion zones we do agree with this concern and we were trying to address it in the existing CR with the following wording: </w:t>
            </w:r>
          </w:p>
          <w:p>
            <w:pPr>
              <w:textAlignment w:val="top"/>
              <w:rPr>
                <w:bCs/>
                <w:color w:val="auto"/>
                <w:szCs w:val="16"/>
              </w:rPr>
            </w:pPr>
            <w:r>
              <w:rPr>
                <w:bCs/>
                <w:color w:val="auto"/>
                <w:szCs w:val="16"/>
              </w:rPr>
              <w:t>“</w:t>
            </w:r>
            <w:r>
              <w:rPr>
                <w:color w:val="auto"/>
                <w:lang w:val="en-US" w:eastAsia="zh-CN"/>
              </w:rPr>
              <w:t>As the IAB node may operate its access and backhaul link in different</w:t>
            </w:r>
            <w:r>
              <w:rPr>
                <w:color w:val="auto"/>
              </w:rPr>
              <w:t xml:space="preserve"> NR IAB</w:t>
            </w:r>
            <w:r>
              <w:rPr>
                <w:color w:val="auto"/>
                <w:lang w:val="en-US" w:eastAsia="zh-CN"/>
              </w:rPr>
              <w:t xml:space="preserve"> </w:t>
            </w:r>
            <w:r>
              <w:rPr>
                <w:i/>
                <w:color w:val="auto"/>
                <w:lang w:val="en-US" w:eastAsia="zh-CN"/>
              </w:rPr>
              <w:t>operating band</w:t>
            </w:r>
            <w:r>
              <w:rPr>
                <w:color w:val="auto"/>
                <w:lang w:val="en-US" w:eastAsia="zh-CN"/>
              </w:rPr>
              <w:t>, t</w:t>
            </w:r>
            <w:r>
              <w:rPr>
                <w:color w:val="auto"/>
                <w:lang w:val="en-US"/>
              </w:rPr>
              <w:t>he</w:t>
            </w:r>
            <w:r>
              <w:rPr>
                <w:i/>
                <w:iCs/>
                <w:color w:val="auto"/>
                <w:lang w:val="en-US"/>
              </w:rPr>
              <w:t xml:space="preserve"> </w:t>
            </w:r>
            <w:r>
              <w:rPr>
                <w:i/>
                <w:iCs/>
                <w:color w:val="auto"/>
                <w:lang w:val="en-US" w:eastAsia="zh-CN"/>
              </w:rPr>
              <w:t>transmitter</w:t>
            </w:r>
            <w:r>
              <w:rPr>
                <w:i/>
                <w:color w:val="auto"/>
                <w:lang w:val="en-US"/>
              </w:rPr>
              <w:t xml:space="preserve"> exclusion band</w:t>
            </w:r>
            <w:r>
              <w:rPr>
                <w:color w:val="auto"/>
                <w:lang w:val="en-US"/>
              </w:rPr>
              <w:t xml:space="preserve"> for IAB applies separately for the access and backhaul link.</w:t>
            </w:r>
            <w:r>
              <w:rPr>
                <w:bCs/>
                <w:color w:val="auto"/>
                <w:szCs w:val="16"/>
              </w:rPr>
              <w:t>”</w:t>
            </w:r>
          </w:p>
          <w:p>
            <w:pPr>
              <w:textAlignment w:val="top"/>
              <w:rPr>
                <w:bCs/>
                <w:color w:val="auto"/>
                <w:szCs w:val="16"/>
              </w:rPr>
            </w:pPr>
            <w:r>
              <w:rPr>
                <w:bCs/>
                <w:color w:val="auto"/>
                <w:szCs w:val="16"/>
              </w:rPr>
              <w:t xml:space="preserve">For spatial exclusion: this is conformance aspect, but we will have to decide on it text meeting already. We think this concept would be useful, but for now it is unclear how to implement it during testing, due to IAB product specifics. </w:t>
            </w:r>
          </w:p>
          <w:p>
            <w:pPr>
              <w:textAlignment w:val="top"/>
              <w:rPr>
                <w:bCs/>
                <w:color w:val="auto"/>
                <w:szCs w:val="16"/>
              </w:rPr>
            </w:pPr>
            <w:r>
              <w:rPr>
                <w:bCs/>
                <w:color w:val="auto"/>
                <w:szCs w:val="16"/>
              </w:rPr>
              <w:t xml:space="preserve">For [] vs. TBD: no strong view – those numbers shall be confirmed by the RF sessions and their agreements. For sake of progress and high time pressure, we just put the numbers in []. </w:t>
            </w:r>
          </w:p>
          <w:p>
            <w:pPr>
              <w:textAlignment w:val="top"/>
              <w:rPr>
                <w:bCs/>
                <w:color w:val="auto"/>
                <w:szCs w:val="16"/>
              </w:rPr>
            </w:pPr>
            <w:r>
              <w:rPr>
                <w:bCs/>
                <w:color w:val="auto"/>
                <w:szCs w:val="16"/>
              </w:rPr>
              <w:t>Not sure if we still need a revision but we may need further clarifications for ZTE comments on spatial exclusion.</w:t>
            </w:r>
          </w:p>
        </w:tc>
      </w:tr>
      <w:tr>
        <w:tblPrEx>
          <w:tblLayout w:type="fixed"/>
          <w:tblCellMar>
            <w:top w:w="0" w:type="dxa"/>
            <w:left w:w="0" w:type="dxa"/>
            <w:bottom w:w="0" w:type="dxa"/>
            <w:right w:w="0" w:type="dxa"/>
          </w:tblCellMar>
        </w:tblPrEx>
        <w:trPr>
          <w:trHeight w:val="120" w:hRule="atLeast"/>
        </w:trPr>
        <w:tc>
          <w:tcPr>
            <w:tcW w:w="1559" w:type="dxa"/>
            <w:vMerge w:val="continue"/>
            <w:tcBorders>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138" w:hRule="atLeast"/>
        </w:trPr>
        <w:tc>
          <w:tcPr>
            <w:tcW w:w="1559" w:type="dxa"/>
            <w:vMerge w:val="restart"/>
            <w:tcBorders>
              <w:top w:val="single" w:color="A6A6A6" w:sz="4" w:space="0"/>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0000FF"/>
                <w:sz w:val="16"/>
                <w:szCs w:val="16"/>
              </w:rPr>
            </w:pPr>
            <w:r>
              <w:rPr>
                <w:rFonts w:ascii="Arial" w:hAnsi="Arial" w:cs="Arial"/>
                <w:bCs/>
                <w:sz w:val="16"/>
                <w:szCs w:val="16"/>
              </w:rPr>
              <w:t>R4-2011282</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hint="eastAsia" w:eastAsiaTheme="minorEastAsia"/>
                <w:color w:val="auto"/>
                <w:lang w:val="en-US" w:eastAsia="zh-CN"/>
              </w:rPr>
              <w:t>ZTE: Basically agree with this contribution. One minor comments on the wording:</w:t>
            </w:r>
          </w:p>
          <w:p>
            <w:pPr>
              <w:textAlignment w:val="top"/>
              <w:rPr>
                <w:rFonts w:ascii="Arial" w:hAnsi="Arial" w:cs="Arial"/>
                <w:bCs/>
                <w:color w:val="auto"/>
                <w:sz w:val="16"/>
                <w:szCs w:val="16"/>
              </w:rPr>
            </w:pPr>
            <w:r>
              <w:rPr>
                <w:rFonts w:hint="eastAsia" w:eastAsiaTheme="minorEastAsia"/>
                <w:color w:val="auto"/>
                <w:lang w:val="en-US" w:eastAsia="zh-CN"/>
              </w:rPr>
              <w:t xml:space="preserve">The present document specifies the applicable test conditions, performance assessment and performance criteria for </w:t>
            </w:r>
            <w:r>
              <w:rPr>
                <w:rFonts w:hint="eastAsia" w:eastAsiaTheme="minorEastAsia"/>
                <w:b/>
                <w:bCs/>
                <w:strike/>
                <w:color w:val="auto"/>
                <w:lang w:val="en-US" w:eastAsia="zh-CN"/>
              </w:rPr>
              <w:t xml:space="preserve">of </w:t>
            </w:r>
            <w:r>
              <w:rPr>
                <w:rFonts w:hint="eastAsia" w:eastAsiaTheme="minorEastAsia"/>
                <w:strike/>
                <w:color w:val="auto"/>
                <w:lang w:val="en-US" w:eastAsia="zh-CN"/>
              </w:rPr>
              <w:t xml:space="preserve"> </w:t>
            </w:r>
            <w:r>
              <w:rPr>
                <w:rFonts w:hint="eastAsia" w:eastAsiaTheme="minorEastAsia"/>
                <w:color w:val="auto"/>
                <w:lang w:val="en-US" w:eastAsia="zh-CN"/>
              </w:rPr>
              <w:t xml:space="preserve">NR Integrated access and backhaul (IAB) </w:t>
            </w:r>
            <w:r>
              <w:rPr>
                <w:rFonts w:eastAsiaTheme="minorEastAsia"/>
                <w:color w:val="auto"/>
                <w:lang w:val="en-US" w:eastAsia="zh-CN"/>
              </w:rPr>
              <w:t>“</w:t>
            </w:r>
            <w:r>
              <w:rPr>
                <w:rFonts w:hint="eastAsia" w:eastAsiaTheme="minorEastAsia"/>
                <w:b/>
                <w:bCs/>
                <w:color w:val="auto"/>
                <w:lang w:val="en-US" w:eastAsia="zh-CN"/>
              </w:rPr>
              <w:t>and</w:t>
            </w:r>
            <w:r>
              <w:rPr>
                <w:rFonts w:eastAsiaTheme="minorEastAsia"/>
                <w:color w:val="auto"/>
                <w:lang w:val="en-US" w:eastAsia="zh-CN"/>
              </w:rPr>
              <w:t>”</w:t>
            </w:r>
            <w:r>
              <w:rPr>
                <w:rFonts w:hint="eastAsia" w:eastAsiaTheme="minorEastAsia"/>
                <w:color w:val="auto"/>
                <w:lang w:val="en-US" w:eastAsia="zh-CN"/>
              </w:rPr>
              <w:t xml:space="preserve"> associated ancillary equipment.</w:t>
            </w:r>
          </w:p>
        </w:tc>
      </w:tr>
      <w:tr>
        <w:tblPrEx>
          <w:tblLayout w:type="fixed"/>
          <w:tblCellMar>
            <w:top w:w="0" w:type="dxa"/>
            <w:left w:w="0" w:type="dxa"/>
            <w:bottom w:w="0" w:type="dxa"/>
            <w:right w:w="0" w:type="dxa"/>
          </w:tblCellMar>
        </w:tblPrEx>
        <w:trPr>
          <w:trHeight w:val="138"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cs="v5.0.0"/>
                <w:color w:val="auto"/>
              </w:rPr>
            </w:pPr>
            <w:r>
              <w:rPr>
                <w:rFonts w:eastAsiaTheme="minorEastAsia"/>
                <w:color w:val="auto"/>
                <w:lang w:val="en-US" w:eastAsia="zh-CN"/>
              </w:rPr>
              <w:t xml:space="preserve">Huawei: while reading the text, in some places I am missing the “node” term. We all know what the IAB is, the when we write </w:t>
            </w:r>
            <w:r>
              <w:rPr>
                <w:rFonts w:cs="v5.0.0"/>
                <w:color w:val="auto"/>
                <w:shd w:val="clear" w:color="auto" w:fill="FFFFFF" w:themeFill="background1"/>
              </w:rPr>
              <w:t>NR</w:t>
            </w:r>
            <w:r>
              <w:rPr>
                <w:rFonts w:cs="v5.0.0"/>
                <w:color w:val="auto"/>
              </w:rPr>
              <w:t xml:space="preserve"> </w:t>
            </w:r>
            <w:r>
              <w:rPr>
                <w:rFonts w:cs="v5.0.0" w:eastAsiaTheme="minorEastAsia"/>
                <w:color w:val="auto"/>
                <w:lang w:eastAsia="zh-CN"/>
              </w:rPr>
              <w:t>Integrated access and backhaul</w:t>
            </w:r>
            <w:r>
              <w:rPr>
                <w:rFonts w:cs="v5.0.0"/>
                <w:color w:val="auto"/>
              </w:rPr>
              <w:t xml:space="preserve"> (</w:t>
            </w:r>
            <w:r>
              <w:rPr>
                <w:rFonts w:cs="v5.0.0" w:eastAsiaTheme="minorEastAsia"/>
                <w:color w:val="auto"/>
                <w:lang w:eastAsia="zh-CN"/>
              </w:rPr>
              <w:t>IAB</w:t>
            </w:r>
            <w:r>
              <w:rPr>
                <w:rFonts w:cs="v5.0.0"/>
                <w:color w:val="auto"/>
              </w:rPr>
              <w:t xml:space="preserve">) the meaning of the sentence gets messy and unclear. So I would suggest to add “node” after the IAB in this case (it may not be needed in every single place where the IAB wording is used). </w:t>
            </w:r>
          </w:p>
          <w:p>
            <w:pPr>
              <w:textAlignment w:val="top"/>
              <w:rPr>
                <w:rFonts w:cs="v5.0.0"/>
                <w:color w:val="auto"/>
              </w:rPr>
            </w:pPr>
            <w:r>
              <w:rPr>
                <w:rFonts w:cs="v5.0.0"/>
                <w:color w:val="auto"/>
              </w:rPr>
              <w:t xml:space="preserve">If possible, we shall also refer to the approach in the RF spec. </w:t>
            </w:r>
          </w:p>
          <w:p>
            <w:pPr>
              <w:textAlignment w:val="top"/>
              <w:rPr>
                <w:rFonts w:ascii="Arial" w:hAnsi="Arial" w:cs="Arial"/>
                <w:bCs/>
                <w:color w:val="auto"/>
                <w:sz w:val="16"/>
                <w:szCs w:val="16"/>
              </w:rPr>
            </w:pPr>
            <w:r>
              <w:rPr>
                <w:rFonts w:cs="v5.0.0"/>
                <w:color w:val="auto"/>
              </w:rPr>
              <w:t>Environment classification: do we really consider all of those “</w:t>
            </w:r>
            <w:r>
              <w:rPr>
                <w:color w:val="auto"/>
              </w:rPr>
              <w:t>residential, commercial and light industrial</w:t>
            </w:r>
            <w:r>
              <w:rPr>
                <w:rFonts w:cs="v5.0.0"/>
                <w:color w:val="auto"/>
              </w:rPr>
              <w:t xml:space="preserve">”? I am not sure if the residential shall be considered. </w:t>
            </w:r>
          </w:p>
        </w:tc>
      </w:tr>
      <w:tr>
        <w:tblPrEx>
          <w:tblLayout w:type="fixed"/>
          <w:tblCellMar>
            <w:top w:w="0" w:type="dxa"/>
            <w:left w:w="0" w:type="dxa"/>
            <w:bottom w:w="0" w:type="dxa"/>
            <w:right w:w="0" w:type="dxa"/>
          </w:tblCellMar>
        </w:tblPrEx>
        <w:trPr>
          <w:trHeight w:val="138"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138" w:hRule="atLeast"/>
        </w:trPr>
        <w:tc>
          <w:tcPr>
            <w:tcW w:w="1559" w:type="dxa"/>
            <w:vMerge w:val="continue"/>
            <w:tcBorders>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92" w:hRule="atLeast"/>
        </w:trPr>
        <w:tc>
          <w:tcPr>
            <w:tcW w:w="1559" w:type="dxa"/>
            <w:vMerge w:val="restart"/>
            <w:tcBorders>
              <w:top w:val="single" w:color="A6A6A6" w:sz="4" w:space="0"/>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0000FF"/>
                <w:sz w:val="16"/>
                <w:szCs w:val="16"/>
              </w:rPr>
            </w:pPr>
            <w:r>
              <w:rPr>
                <w:rFonts w:ascii="Arial" w:hAnsi="Arial" w:cs="Arial"/>
                <w:bCs/>
                <w:sz w:val="16"/>
                <w:szCs w:val="16"/>
              </w:rPr>
              <w:t>R4-2011283</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hint="eastAsia" w:eastAsiaTheme="minorEastAsia"/>
                <w:color w:val="auto"/>
                <w:lang w:val="en-US" w:eastAsia="zh-CN"/>
              </w:rPr>
              <w:t>ZTE:we agree with this contribution.</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eastAsiaTheme="minorEastAsia"/>
                <w:color w:val="auto"/>
                <w:lang w:val="en-US" w:eastAsia="zh-CN"/>
              </w:rPr>
              <w:t xml:space="preserve">Huawei: TP is talking about BS, not IAB. Revision is needed. </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92" w:hRule="atLeast"/>
        </w:trPr>
        <w:tc>
          <w:tcPr>
            <w:tcW w:w="1559" w:type="dxa"/>
            <w:vMerge w:val="restart"/>
            <w:tcBorders>
              <w:top w:val="single" w:color="A6A6A6" w:sz="4" w:space="0"/>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0000FF"/>
                <w:sz w:val="16"/>
                <w:szCs w:val="16"/>
              </w:rPr>
            </w:pPr>
            <w:r>
              <w:rPr>
                <w:rFonts w:ascii="Arial" w:hAnsi="Arial" w:cs="Arial"/>
                <w:bCs/>
                <w:sz w:val="16"/>
                <w:szCs w:val="16"/>
              </w:rPr>
              <w:t>R4-2011284</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hint="eastAsia" w:eastAsiaTheme="minorEastAsia"/>
                <w:color w:val="auto"/>
                <w:lang w:val="en-US" w:eastAsia="zh-CN"/>
              </w:rPr>
              <w:t>ZTE: Two comments:</w:t>
            </w:r>
          </w:p>
          <w:p>
            <w:pPr>
              <w:textAlignment w:val="top"/>
              <w:rPr>
                <w:rFonts w:eastAsiaTheme="minorEastAsia"/>
                <w:color w:val="auto"/>
                <w:lang w:val="en-US" w:eastAsia="zh-CN"/>
              </w:rPr>
            </w:pPr>
            <w:r>
              <w:rPr>
                <w:rFonts w:eastAsiaTheme="minorEastAsia"/>
                <w:color w:val="auto"/>
                <w:lang w:val="en-US" w:eastAsia="zh-CN"/>
              </w:rPr>
              <w:t>1.</w:t>
            </w:r>
            <w:r>
              <w:rPr>
                <w:rFonts w:hint="eastAsia" w:eastAsiaTheme="minorEastAsia"/>
                <w:color w:val="auto"/>
                <w:lang w:val="en-US" w:eastAsia="zh-CN"/>
              </w:rPr>
              <w:t>In s</w:t>
            </w:r>
            <w:r>
              <w:rPr>
                <w:rFonts w:eastAsiaTheme="minorEastAsia"/>
                <w:color w:val="auto"/>
                <w:lang w:val="en-US" w:eastAsia="zh-CN"/>
              </w:rPr>
              <w:t>ubclause9.2.2,  reverberation chamber test method</w:t>
            </w:r>
            <w:r>
              <w:rPr>
                <w:rFonts w:hint="eastAsia" w:eastAsiaTheme="minorEastAsia"/>
                <w:color w:val="auto"/>
                <w:lang w:val="en-US" w:eastAsia="zh-CN"/>
              </w:rPr>
              <w:t xml:space="preserve"> should be added</w:t>
            </w:r>
            <w:r>
              <w:rPr>
                <w:rFonts w:eastAsiaTheme="minorEastAsia"/>
                <w:color w:val="auto"/>
                <w:lang w:val="en-US" w:eastAsia="zh-CN"/>
              </w:rPr>
              <w:t>. It is ok to delete the the spatial exclusion zone.</w:t>
            </w:r>
          </w:p>
          <w:p>
            <w:pPr>
              <w:textAlignment w:val="top"/>
              <w:rPr>
                <w:rFonts w:eastAsiaTheme="minorEastAsia"/>
                <w:color w:val="auto"/>
                <w:lang w:val="en-US" w:eastAsia="zh-CN"/>
              </w:rPr>
            </w:pPr>
            <w:r>
              <w:rPr>
                <w:rFonts w:eastAsiaTheme="minorEastAsia"/>
                <w:color w:val="auto"/>
                <w:lang w:val="en-US" w:eastAsia="zh-CN"/>
              </w:rPr>
              <w:t>2.</w:t>
            </w:r>
            <w:r>
              <w:rPr>
                <w:rFonts w:hint="eastAsia" w:eastAsiaTheme="minorEastAsia"/>
                <w:color w:val="auto"/>
                <w:lang w:val="en-US" w:eastAsia="zh-CN"/>
              </w:rPr>
              <w:t xml:space="preserve"> it should replace</w:t>
            </w:r>
            <w:r>
              <w:rPr>
                <w:rFonts w:eastAsiaTheme="minorEastAsia"/>
                <w:color w:val="auto"/>
                <w:lang w:val="en-US" w:eastAsia="zh-CN"/>
              </w:rPr>
              <w:t xml:space="preserve">"Base Station" </w:t>
            </w:r>
            <w:r>
              <w:rPr>
                <w:rFonts w:hint="eastAsia" w:eastAsiaTheme="minorEastAsia"/>
                <w:color w:val="auto"/>
                <w:lang w:val="en-US" w:eastAsia="zh-CN"/>
              </w:rPr>
              <w:t xml:space="preserve">with </w:t>
            </w:r>
            <w:r>
              <w:rPr>
                <w:rFonts w:eastAsiaTheme="minorEastAsia"/>
                <w:color w:val="auto"/>
                <w:lang w:val="en-US" w:eastAsia="zh-CN"/>
              </w:rPr>
              <w:t>"IAB"</w:t>
            </w:r>
            <w:r>
              <w:rPr>
                <w:rFonts w:hint="eastAsia" w:eastAsiaTheme="minorEastAsia"/>
                <w:color w:val="auto"/>
                <w:lang w:val="en-US" w:eastAsia="zh-CN"/>
              </w:rPr>
              <w:t xml:space="preserve"> in both </w:t>
            </w:r>
            <w:r>
              <w:rPr>
                <w:rFonts w:eastAsiaTheme="minorEastAsia"/>
                <w:color w:val="auto"/>
                <w:lang w:val="en-US" w:eastAsia="zh-CN"/>
              </w:rPr>
              <w:t>Subclause9.2.3</w:t>
            </w:r>
            <w:r>
              <w:rPr>
                <w:rFonts w:hint="eastAsia" w:eastAsiaTheme="minorEastAsia"/>
                <w:color w:val="auto"/>
                <w:lang w:val="en-US" w:eastAsia="zh-CN"/>
              </w:rPr>
              <w:t xml:space="preserve"> and 9.6.3</w:t>
            </w:r>
          </w:p>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eastAsiaTheme="minorEastAsia"/>
                <w:color w:val="auto"/>
                <w:lang w:val="en-US" w:eastAsia="zh-CN"/>
              </w:rPr>
              <w:t xml:space="preserve">Ericsson: OK with the initial comments. We will also include the use of reverberation chamber. Regarding the use of spatial exclusion, </w:t>
            </w:r>
            <w:r>
              <w:rPr>
                <w:color w:val="auto"/>
                <w:lang w:eastAsia="sv-SE"/>
              </w:rPr>
              <w:t>we do expect the Spatial exclusion concept to be applicable to the IAB node. This point needs to be refined and discussed with more detail.</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ascii="Arial" w:hAnsi="Arial" w:cs="Arial"/>
                <w:bCs/>
                <w:color w:val="auto"/>
                <w:sz w:val="16"/>
                <w:szCs w:val="16"/>
              </w:rPr>
              <w:t xml:space="preserve">Huawei: there is still BS wording used, instead of IAB. Revision needed. Maybe we need to somehow avoid using Spatial exclusion zone until we agree on testing issues. Still, we feel that the concept as such would be useful for IAB. </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114" w:hRule="atLeast"/>
        </w:trPr>
        <w:tc>
          <w:tcPr>
            <w:tcW w:w="1559" w:type="dxa"/>
            <w:vMerge w:val="restart"/>
            <w:tcBorders>
              <w:top w:val="single" w:color="A6A6A6" w:sz="4" w:space="0"/>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0000FF"/>
                <w:sz w:val="16"/>
                <w:szCs w:val="16"/>
              </w:rPr>
            </w:pPr>
            <w:r>
              <w:rPr>
                <w:rFonts w:ascii="Arial" w:hAnsi="Arial" w:cs="Arial"/>
                <w:bCs/>
                <w:sz w:val="16"/>
                <w:szCs w:val="16"/>
              </w:rPr>
              <w:t>R4-2011375</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hint="eastAsia" w:eastAsiaTheme="minorEastAsia"/>
                <w:color w:val="auto"/>
                <w:lang w:val="en-US" w:eastAsia="zh-CN"/>
              </w:rPr>
              <w:t>ZTE: One comment:</w:t>
            </w:r>
          </w:p>
          <w:p>
            <w:pPr>
              <w:textAlignment w:val="top"/>
              <w:rPr>
                <w:rFonts w:ascii="Arial" w:hAnsi="Arial" w:cs="Arial"/>
                <w:bCs/>
                <w:color w:val="auto"/>
                <w:sz w:val="16"/>
                <w:szCs w:val="16"/>
                <w:lang w:val="en-US"/>
              </w:rPr>
            </w:pPr>
            <w:r>
              <w:rPr>
                <w:rFonts w:hint="eastAsia" w:eastAsiaTheme="minorEastAsia"/>
                <w:color w:val="auto"/>
                <w:lang w:val="en-US" w:eastAsia="zh-CN"/>
              </w:rPr>
              <w:t>1.</w:t>
            </w:r>
            <w:r>
              <w:rPr>
                <w:rFonts w:eastAsiaTheme="minorEastAsia"/>
                <w:color w:val="auto"/>
                <w:lang w:val="en-US" w:eastAsia="zh-CN"/>
              </w:rPr>
              <w:t>Subclause 3.1,</w:t>
            </w:r>
            <w:r>
              <w:rPr>
                <w:rFonts w:hint="eastAsia" w:eastAsiaTheme="minorEastAsia"/>
                <w:color w:val="auto"/>
                <w:lang w:val="en-US" w:eastAsia="zh-CN"/>
              </w:rPr>
              <w:t xml:space="preserve"> For </w:t>
            </w:r>
            <w:r>
              <w:rPr>
                <w:rFonts w:eastAsiaTheme="minorEastAsia"/>
                <w:color w:val="auto"/>
                <w:lang w:val="en-US" w:eastAsia="zh-CN"/>
              </w:rPr>
              <w:t>“</w:t>
            </w:r>
            <w:r>
              <w:rPr>
                <w:rFonts w:hint="eastAsia" w:eastAsiaTheme="minorEastAsia"/>
                <w:color w:val="auto"/>
                <w:lang w:val="en-US" w:eastAsia="zh-CN"/>
              </w:rPr>
              <w:t>port</w:t>
            </w:r>
            <w:r>
              <w:rPr>
                <w:rFonts w:eastAsiaTheme="minorEastAsia"/>
                <w:color w:val="auto"/>
                <w:lang w:val="en-US" w:eastAsia="zh-CN"/>
              </w:rPr>
              <w:t>”</w:t>
            </w:r>
            <w:r>
              <w:rPr>
                <w:rFonts w:hint="eastAsia" w:eastAsiaTheme="minorEastAsia"/>
                <w:color w:val="auto"/>
                <w:lang w:val="en-US" w:eastAsia="zh-CN"/>
              </w:rPr>
              <w:t xml:space="preserve"> </w:t>
            </w:r>
            <w:r>
              <w:rPr>
                <w:rFonts w:eastAsiaTheme="minorEastAsia"/>
                <w:color w:val="auto"/>
                <w:lang w:val="en-US" w:eastAsia="zh-CN"/>
              </w:rPr>
              <w:t>definition,</w:t>
            </w:r>
            <w:r>
              <w:rPr>
                <w:rFonts w:hint="eastAsia" w:eastAsiaTheme="minorEastAsia"/>
                <w:color w:val="auto"/>
                <w:lang w:val="en-US" w:eastAsia="zh-CN"/>
              </w:rPr>
              <w:t xml:space="preserve"> it should replace</w:t>
            </w:r>
            <w:r>
              <w:rPr>
                <w:rFonts w:eastAsiaTheme="minorEastAsia"/>
                <w:color w:val="auto"/>
                <w:lang w:val="en-US" w:eastAsia="zh-CN"/>
              </w:rPr>
              <w:t xml:space="preserve">"Base Station" </w:t>
            </w:r>
            <w:r>
              <w:rPr>
                <w:rFonts w:hint="eastAsia" w:eastAsiaTheme="minorEastAsia"/>
                <w:color w:val="auto"/>
                <w:lang w:val="en-US" w:eastAsia="zh-CN"/>
              </w:rPr>
              <w:t xml:space="preserve">with </w:t>
            </w:r>
            <w:r>
              <w:rPr>
                <w:rFonts w:eastAsiaTheme="minorEastAsia"/>
                <w:color w:val="auto"/>
                <w:lang w:val="en-US" w:eastAsia="zh-CN"/>
              </w:rPr>
              <w:t>"IAB"</w:t>
            </w:r>
            <w:r>
              <w:rPr>
                <w:rFonts w:hint="eastAsia" w:eastAsiaTheme="minorEastAsia"/>
                <w:color w:val="auto"/>
                <w:lang w:val="en-US" w:eastAsia="zh-CN"/>
              </w:rPr>
              <w:t xml:space="preserve">. For 38.174 spec,  no IAB </w:t>
            </w:r>
            <w:r>
              <w:rPr>
                <w:rFonts w:eastAsiaTheme="minorEastAsia"/>
                <w:color w:val="auto"/>
                <w:lang w:val="en-US" w:eastAsia="zh-CN"/>
              </w:rPr>
              <w:t>Type 1-C</w:t>
            </w:r>
            <w:r>
              <w:rPr>
                <w:rFonts w:hint="eastAsia" w:eastAsiaTheme="minorEastAsia"/>
                <w:color w:val="auto"/>
                <w:lang w:val="en-US" w:eastAsia="zh-CN"/>
              </w:rPr>
              <w:t>.</w:t>
            </w:r>
          </w:p>
        </w:tc>
      </w:tr>
      <w:tr>
        <w:tblPrEx>
          <w:tblLayout w:type="fixed"/>
          <w:tblCellMar>
            <w:top w:w="0" w:type="dxa"/>
            <w:left w:w="0" w:type="dxa"/>
            <w:bottom w:w="0" w:type="dxa"/>
            <w:right w:w="0" w:type="dxa"/>
          </w:tblCellMar>
        </w:tblPrEx>
        <w:trPr>
          <w:trHeight w:val="114"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eastAsiaTheme="minorEastAsia"/>
                <w:color w:val="auto"/>
                <w:lang w:val="en-US" w:eastAsia="zh-CN"/>
              </w:rPr>
              <w:t>Ericcson: We share the same comment with ZTE. OK with the rest of the text.</w:t>
            </w:r>
          </w:p>
        </w:tc>
      </w:tr>
      <w:tr>
        <w:tblPrEx>
          <w:tblLayout w:type="fixed"/>
          <w:tblCellMar>
            <w:top w:w="0" w:type="dxa"/>
            <w:left w:w="0" w:type="dxa"/>
            <w:bottom w:w="0" w:type="dxa"/>
            <w:right w:w="0" w:type="dxa"/>
          </w:tblCellMar>
        </w:tblPrEx>
        <w:trPr>
          <w:trHeight w:val="114"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ascii="Arial" w:hAnsi="Arial" w:cs="Arial"/>
                <w:bCs/>
                <w:color w:val="auto"/>
                <w:sz w:val="16"/>
                <w:szCs w:val="16"/>
              </w:rPr>
              <w:t xml:space="preserve">Nokia, Nokia Shanghai: Thanks for the comments. The CR will be revised according to the received comments. </w:t>
            </w:r>
          </w:p>
        </w:tc>
      </w:tr>
      <w:tr>
        <w:tblPrEx>
          <w:tblLayout w:type="fixed"/>
          <w:tblCellMar>
            <w:top w:w="0" w:type="dxa"/>
            <w:left w:w="0" w:type="dxa"/>
            <w:bottom w:w="0" w:type="dxa"/>
            <w:right w:w="0" w:type="dxa"/>
          </w:tblCellMar>
        </w:tblPrEx>
        <w:trPr>
          <w:trHeight w:val="114" w:hRule="atLeast"/>
        </w:trPr>
        <w:tc>
          <w:tcPr>
            <w:tcW w:w="1559" w:type="dxa"/>
            <w:vMerge w:val="continue"/>
            <w:tcBorders>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ascii="Arial" w:hAnsi="Arial" w:cs="Arial"/>
                <w:bCs/>
                <w:color w:val="auto"/>
                <w:sz w:val="16"/>
                <w:szCs w:val="16"/>
              </w:rPr>
              <w:t>Huawei: we may need to re-use/align the notes proposed for the Emissions requirements applicability in R4-2011266, e.g. for the enclosure issue.</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Sub-topic#1</w:t>
            </w:r>
          </w:p>
        </w:tc>
        <w:tc>
          <w:tcPr>
            <w:tcW w:w="8401"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The IAB EMC spec skeleton and the texts for each sections were discussed in 1</w:t>
            </w:r>
            <w:r>
              <w:rPr>
                <w:rFonts w:hint="eastAsia" w:eastAsiaTheme="minorEastAsia"/>
                <w:i/>
                <w:color w:val="auto"/>
                <w:vertAlign w:val="superscript"/>
                <w:lang w:val="en-US" w:eastAsia="zh-CN"/>
              </w:rPr>
              <w:t>st</w:t>
            </w:r>
            <w:r>
              <w:rPr>
                <w:rFonts w:hint="eastAsia" w:eastAsiaTheme="minorEastAsia"/>
                <w:i/>
                <w:color w:val="auto"/>
                <w:lang w:val="en-US" w:eastAsia="zh-CN"/>
              </w:rPr>
              <w:t xml:space="preserve"> round discussion.</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pStyle w:val="149"/>
              <w:numPr>
                <w:ilvl w:val="0"/>
                <w:numId w:val="12"/>
              </w:numPr>
              <w:overflowPunct/>
              <w:autoSpaceDE/>
              <w:autoSpaceDN/>
              <w:adjustRightInd/>
              <w:spacing w:after="120"/>
              <w:ind w:left="420" w:leftChars="0" w:hanging="420" w:firstLineChars="0"/>
              <w:textAlignment w:val="auto"/>
              <w:rPr>
                <w:rFonts w:hint="eastAsia" w:ascii="Times New Roman" w:hAnsi="Times New Roman" w:cs="Times New Roman" w:eastAsiaTheme="minorEastAsia"/>
                <w:i/>
                <w:color w:val="auto"/>
                <w:sz w:val="20"/>
                <w:szCs w:val="20"/>
                <w:lang w:val="en-US" w:eastAsia="zh-CN"/>
              </w:rPr>
            </w:pPr>
            <w:r>
              <w:rPr>
                <w:rFonts w:hint="eastAsia" w:ascii="Times New Roman" w:hAnsi="Times New Roman" w:cs="Times New Roman" w:eastAsiaTheme="minorEastAsia"/>
                <w:i/>
                <w:color w:val="auto"/>
                <w:sz w:val="20"/>
                <w:szCs w:val="20"/>
                <w:lang w:val="en-US" w:eastAsia="zh-CN"/>
              </w:rPr>
              <w:t>The IAB EMC specification skeleton proposed in R4-2010647 is agreeable. In addition, it</w:t>
            </w:r>
            <w:r>
              <w:rPr>
                <w:rFonts w:hint="eastAsia" w:eastAsiaTheme="minorEastAsia"/>
                <w:i/>
                <w:color w:val="0070C0"/>
                <w:lang w:val="en-US" w:eastAsia="zh-CN"/>
              </w:rPr>
              <w:t xml:space="preserve"> </w:t>
            </w:r>
            <w:r>
              <w:rPr>
                <w:rFonts w:hint="eastAsia" w:ascii="Times New Roman" w:hAnsi="Times New Roman" w:cs="Times New Roman" w:eastAsiaTheme="minorEastAsia"/>
                <w:i/>
                <w:color w:val="auto"/>
                <w:lang w:val="en-US" w:eastAsia="zh-CN"/>
              </w:rPr>
              <w:t xml:space="preserve">may </w:t>
            </w:r>
            <w:r>
              <w:rPr>
                <w:rFonts w:hint="eastAsia" w:eastAsiaTheme="minorEastAsia"/>
                <w:i/>
                <w:color w:val="auto"/>
                <w:lang w:val="en-US" w:eastAsia="zh-CN"/>
              </w:rPr>
              <w:t xml:space="preserve">need to fine-tuning along the spec development process. </w:t>
            </w:r>
          </w:p>
          <w:p>
            <w:pPr>
              <w:pStyle w:val="149"/>
              <w:numPr>
                <w:ilvl w:val="0"/>
                <w:numId w:val="12"/>
              </w:numPr>
              <w:overflowPunct/>
              <w:autoSpaceDE/>
              <w:autoSpaceDN/>
              <w:adjustRightInd/>
              <w:spacing w:after="120"/>
              <w:ind w:left="420" w:leftChars="0" w:hanging="420" w:firstLineChars="0"/>
              <w:textAlignment w:val="auto"/>
              <w:rPr>
                <w:rFonts w:hint="default" w:ascii="Times New Roman" w:hAnsi="Times New Roman" w:cs="Times New Roman" w:eastAsiaTheme="minorEastAsia"/>
                <w:i/>
                <w:color w:val="auto"/>
                <w:sz w:val="20"/>
                <w:szCs w:val="20"/>
                <w:lang w:val="en-US" w:eastAsia="zh-CN"/>
              </w:rPr>
            </w:pPr>
            <w:r>
              <w:rPr>
                <w:rFonts w:hint="eastAsia" w:ascii="Times New Roman" w:hAnsi="Times New Roman" w:cs="Times New Roman" w:eastAsiaTheme="minorEastAsia"/>
                <w:i/>
                <w:color w:val="auto"/>
                <w:sz w:val="20"/>
                <w:szCs w:val="20"/>
                <w:lang w:val="en-US" w:eastAsia="zh-CN"/>
              </w:rPr>
              <w:t>The IAB</w:t>
            </w:r>
            <w:r>
              <w:rPr>
                <w:rFonts w:hint="eastAsia" w:cs="Times New Roman" w:eastAsiaTheme="minorEastAsia"/>
                <w:i/>
                <w:color w:val="auto"/>
                <w:sz w:val="20"/>
                <w:szCs w:val="20"/>
                <w:lang w:val="en-US" w:eastAsia="zh-CN"/>
              </w:rPr>
              <w:t xml:space="preserve"> EMC</w:t>
            </w:r>
            <w:r>
              <w:rPr>
                <w:rFonts w:hint="eastAsia" w:ascii="Times New Roman" w:hAnsi="Times New Roman" w:cs="Times New Roman" w:eastAsiaTheme="minorEastAsia"/>
                <w:i/>
                <w:color w:val="auto"/>
                <w:sz w:val="20"/>
                <w:szCs w:val="20"/>
                <w:lang w:val="en-US" w:eastAsia="zh-CN"/>
              </w:rPr>
              <w:t xml:space="preserve"> </w:t>
            </w:r>
            <w:r>
              <w:rPr>
                <w:rFonts w:hint="eastAsia" w:cs="Times New Roman" w:eastAsiaTheme="minorEastAsia"/>
                <w:i/>
                <w:color w:val="auto"/>
                <w:sz w:val="20"/>
                <w:szCs w:val="20"/>
                <w:lang w:val="en-US" w:eastAsia="zh-CN"/>
              </w:rPr>
              <w:t xml:space="preserve">radiated </w:t>
            </w:r>
            <w:r>
              <w:rPr>
                <w:rFonts w:hint="eastAsia" w:ascii="Times New Roman" w:hAnsi="Times New Roman" w:cs="Times New Roman" w:eastAsiaTheme="minorEastAsia"/>
                <w:i/>
                <w:color w:val="auto"/>
                <w:sz w:val="20"/>
                <w:szCs w:val="20"/>
                <w:lang w:val="en-US" w:eastAsia="zh-CN"/>
              </w:rPr>
              <w:t>emission requirements pending on the outcomes of RF IAB radiated emission requirements in TS 38.174.</w:t>
            </w:r>
            <w:r>
              <w:rPr>
                <w:rFonts w:hint="eastAsia" w:cs="Times New Roman" w:eastAsiaTheme="minorEastAsia"/>
                <w:i/>
                <w:color w:val="auto"/>
                <w:sz w:val="20"/>
                <w:szCs w:val="20"/>
                <w:lang w:val="en-US" w:eastAsia="zh-CN"/>
              </w:rPr>
              <w:t xml:space="preserve"> </w:t>
            </w:r>
          </w:p>
          <w:p>
            <w:pPr>
              <w:pStyle w:val="149"/>
              <w:numPr>
                <w:ilvl w:val="0"/>
                <w:numId w:val="12"/>
              </w:numPr>
              <w:overflowPunct/>
              <w:autoSpaceDE/>
              <w:autoSpaceDN/>
              <w:adjustRightInd/>
              <w:spacing w:after="120"/>
              <w:ind w:left="420" w:hanging="420" w:firstLineChars="0"/>
              <w:textAlignment w:val="auto"/>
              <w:rPr>
                <w:rFonts w:eastAsia="宋体"/>
                <w:color w:val="auto"/>
                <w:szCs w:val="24"/>
                <w:lang w:eastAsia="zh-CN"/>
              </w:rPr>
            </w:pPr>
            <w:r>
              <w:rPr>
                <w:rFonts w:hint="eastAsia" w:eastAsiaTheme="minorEastAsia"/>
                <w:i/>
                <w:color w:val="auto"/>
                <w:lang w:val="en-US" w:eastAsia="zh-CN"/>
              </w:rPr>
              <w:t>The OTA IAB node radiated emission</w:t>
            </w:r>
            <w:r>
              <w:rPr>
                <w:rFonts w:hint="eastAsia" w:eastAsiaTheme="minorEastAsia"/>
                <w:i/>
                <w:iCs w:val="0"/>
                <w:color w:val="auto"/>
                <w:lang w:val="en-US" w:eastAsia="zh-CN"/>
              </w:rPr>
              <w:t xml:space="preserve"> requirements is agreed to be covered </w:t>
            </w:r>
            <w:r>
              <w:rPr>
                <w:bCs/>
                <w:i/>
                <w:iCs w:val="0"/>
                <w:color w:val="auto"/>
              </w:rPr>
              <w:t xml:space="preserve"> by radiated spurious emission requirement in TS 38.104, conforming to the test requirement in TS 38.141-2) and reflected in TS 38.113 shall be applied.</w:t>
            </w:r>
            <w:r>
              <w:rPr>
                <w:rFonts w:hint="eastAsia" w:eastAsia="宋体"/>
                <w:bCs/>
                <w:i/>
                <w:iCs w:val="0"/>
                <w:color w:val="auto"/>
                <w:lang w:val="en-US" w:eastAsia="zh-CN"/>
              </w:rPr>
              <w:t xml:space="preserve">  </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Candidate options:</w:t>
            </w:r>
          </w:p>
          <w:p>
            <w:pPr>
              <w:pStyle w:val="149"/>
              <w:numPr>
                <w:ilvl w:val="0"/>
                <w:numId w:val="0"/>
              </w:numPr>
              <w:overflowPunct/>
              <w:autoSpaceDE/>
              <w:autoSpaceDN/>
              <w:adjustRightInd/>
              <w:spacing w:after="120"/>
              <w:textAlignment w:val="auto"/>
              <w:rPr>
                <w:rFonts w:hint="eastAsia" w:ascii="Times New Roman" w:hAnsi="Times New Roman" w:cs="Times New Roman" w:eastAsiaTheme="minorEastAsia"/>
                <w:i/>
                <w:color w:val="auto"/>
                <w:sz w:val="20"/>
                <w:szCs w:val="20"/>
                <w:lang w:val="en-US" w:eastAsia="zh-CN"/>
              </w:rPr>
            </w:pPr>
            <w:r>
              <w:rPr>
                <w:rFonts w:hint="eastAsia" w:eastAsiaTheme="minorEastAsia"/>
                <w:i/>
                <w:color w:val="auto"/>
                <w:lang w:val="en-US" w:eastAsia="zh-CN"/>
              </w:rPr>
              <w:t xml:space="preserve">If no outcomes of RF </w:t>
            </w:r>
            <w:r>
              <w:rPr>
                <w:rFonts w:hint="eastAsia" w:ascii="Times New Roman" w:hAnsi="Times New Roman" w:cs="Times New Roman" w:eastAsiaTheme="minorEastAsia"/>
                <w:i/>
                <w:color w:val="auto"/>
                <w:sz w:val="20"/>
                <w:szCs w:val="20"/>
                <w:lang w:val="en-US" w:eastAsia="zh-CN"/>
              </w:rPr>
              <w:t>IAB radiated emission requirements in TS 38.174 in this meeting, then the texts in subclass 8.2.1 should keep void.</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pStyle w:val="149"/>
              <w:numPr>
                <w:ilvl w:val="0"/>
                <w:numId w:val="12"/>
              </w:numPr>
              <w:overflowPunct/>
              <w:autoSpaceDE/>
              <w:autoSpaceDN/>
              <w:adjustRightInd/>
              <w:spacing w:after="120"/>
              <w:ind w:left="420" w:leftChars="0" w:hanging="420" w:firstLineChars="0"/>
              <w:textAlignment w:val="auto"/>
              <w:rPr>
                <w:rFonts w:hint="default" w:ascii="Times New Roman" w:hAnsi="Times New Roman" w:cs="Times New Roman" w:eastAsiaTheme="minorEastAsia"/>
                <w:i/>
                <w:color w:val="auto"/>
                <w:sz w:val="20"/>
                <w:szCs w:val="20"/>
                <w:lang w:val="en-US" w:eastAsia="zh-CN"/>
              </w:rPr>
            </w:pPr>
            <w:r>
              <w:rPr>
                <w:rFonts w:hint="eastAsia" w:eastAsiaTheme="minorEastAsia"/>
                <w:i/>
                <w:color w:val="auto"/>
                <w:lang w:val="en-US" w:eastAsia="zh-CN"/>
              </w:rPr>
              <w:t xml:space="preserve">Check on the outcomes of </w:t>
            </w:r>
            <w:r>
              <w:rPr>
                <w:rFonts w:hint="eastAsia" w:ascii="Times New Roman" w:hAnsi="Times New Roman" w:cs="Times New Roman" w:eastAsiaTheme="minorEastAsia"/>
                <w:i/>
                <w:color w:val="auto"/>
                <w:sz w:val="20"/>
                <w:szCs w:val="20"/>
                <w:lang w:val="en-US" w:eastAsia="zh-CN"/>
              </w:rPr>
              <w:t xml:space="preserve"> of RF IAB radiated emission requirements in TS 38.174 in 2</w:t>
            </w:r>
            <w:r>
              <w:rPr>
                <w:rFonts w:hint="eastAsia" w:ascii="Times New Roman" w:hAnsi="Times New Roman" w:cs="Times New Roman" w:eastAsiaTheme="minorEastAsia"/>
                <w:i/>
                <w:color w:val="auto"/>
                <w:sz w:val="20"/>
                <w:szCs w:val="20"/>
                <w:vertAlign w:val="superscript"/>
                <w:lang w:val="en-US" w:eastAsia="zh-CN"/>
              </w:rPr>
              <w:t>nd</w:t>
            </w:r>
            <w:r>
              <w:rPr>
                <w:rFonts w:hint="eastAsia" w:ascii="Times New Roman" w:hAnsi="Times New Roman" w:cs="Times New Roman" w:eastAsiaTheme="minorEastAsia"/>
                <w:i/>
                <w:color w:val="auto"/>
                <w:sz w:val="20"/>
                <w:szCs w:val="20"/>
                <w:lang w:val="en-US" w:eastAsia="zh-CN"/>
              </w:rPr>
              <w:t xml:space="preserve"> round discussion</w:t>
            </w:r>
          </w:p>
          <w:p>
            <w:pPr>
              <w:pStyle w:val="149"/>
              <w:numPr>
                <w:ilvl w:val="0"/>
                <w:numId w:val="12"/>
              </w:numPr>
              <w:overflowPunct/>
              <w:autoSpaceDE/>
              <w:autoSpaceDN/>
              <w:adjustRightInd/>
              <w:spacing w:after="120"/>
              <w:ind w:left="420" w:leftChars="0" w:hanging="420" w:firstLineChars="0"/>
              <w:textAlignment w:val="auto"/>
              <w:rPr>
                <w:rFonts w:hint="default" w:eastAsiaTheme="minorEastAsia"/>
                <w:i/>
                <w:color w:val="0070C0"/>
                <w:lang w:val="en-US" w:eastAsia="zh-CN"/>
              </w:rPr>
            </w:pPr>
            <w:r>
              <w:rPr>
                <w:rFonts w:hint="eastAsia" w:ascii="Times New Roman" w:hAnsi="Times New Roman" w:cs="Times New Roman" w:eastAsiaTheme="minorEastAsia"/>
                <w:i/>
                <w:color w:val="auto"/>
                <w:sz w:val="20"/>
                <w:szCs w:val="20"/>
                <w:lang w:val="en-US" w:eastAsia="zh-CN"/>
              </w:rPr>
              <w:t>Focus on the revisions.</w:t>
            </w:r>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p>
      <w:pPr>
        <w:rPr>
          <w:color w:val="0070C0"/>
          <w:lang w:val="en-US" w:eastAsia="zh-CN"/>
        </w:rPr>
      </w:pPr>
    </w:p>
    <w:tbl>
      <w:tblPr>
        <w:tblStyle w:val="56"/>
        <w:tblW w:w="95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
      <w:tblGrid>
        <w:gridCol w:w="1559"/>
        <w:gridCol w:w="798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trPr>
        <w:tc>
          <w:tcPr>
            <w:tcW w:w="1559" w:type="dxa"/>
            <w:tcBorders>
              <w:tl2br w:val="nil"/>
              <w:tr2bl w:val="nil"/>
            </w:tcBorders>
            <w:shd w:val="clear" w:color="auto" w:fill="auto"/>
            <w:tcMar>
              <w:top w:w="15" w:type="dxa"/>
              <w:left w:w="15" w:type="dxa"/>
              <w:right w:w="15" w:type="dxa"/>
            </w:tcMar>
            <w:vAlign w:val="top"/>
          </w:tcPr>
          <w:p>
            <w:pPr>
              <w:overflowPunct w:val="0"/>
              <w:autoSpaceDE w:val="0"/>
              <w:autoSpaceDN w:val="0"/>
              <w:adjustRightInd w:val="0"/>
              <w:spacing w:after="120"/>
              <w:textAlignment w:val="baseline"/>
              <w:rPr>
                <w:rFonts w:ascii="Arial" w:hAnsi="Arial" w:cs="Arial"/>
                <w:b/>
                <w:color w:val="auto"/>
                <w:sz w:val="16"/>
                <w:szCs w:val="16"/>
                <w:u w:val="single"/>
                <w:lang w:val="en-US" w:eastAsia="zh-CN" w:bidi="ar"/>
              </w:rPr>
            </w:pPr>
            <w:r>
              <w:rPr>
                <w:rFonts w:eastAsiaTheme="minorEastAsia"/>
                <w:b/>
                <w:bCs/>
                <w:color w:val="auto"/>
                <w:lang w:val="en-US" w:eastAsia="zh-CN"/>
              </w:rPr>
              <w:t>CR/TP number</w:t>
            </w:r>
          </w:p>
        </w:tc>
        <w:tc>
          <w:tcPr>
            <w:tcW w:w="7980" w:type="dxa"/>
            <w:tcBorders>
              <w:tl2br w:val="nil"/>
              <w:tr2bl w:val="nil"/>
            </w:tcBorders>
            <w:shd w:val="clear" w:color="auto" w:fill="auto"/>
            <w:tcMar>
              <w:top w:w="15" w:type="dxa"/>
              <w:left w:w="15" w:type="dxa"/>
              <w:right w:w="15" w:type="dxa"/>
            </w:tcMar>
            <w:vAlign w:val="top"/>
          </w:tcPr>
          <w:p>
            <w:pPr>
              <w:overflowPunct w:val="0"/>
              <w:autoSpaceDE w:val="0"/>
              <w:autoSpaceDN w:val="0"/>
              <w:adjustRightInd w:val="0"/>
              <w:spacing w:after="120"/>
              <w:textAlignment w:val="baseline"/>
              <w:rPr>
                <w:rFonts w:eastAsia="Yu Mincho"/>
                <w:b/>
                <w:bCs/>
                <w:color w:val="auto"/>
              </w:rPr>
            </w:pPr>
            <w:r>
              <w:rPr>
                <w:rFonts w:eastAsiaTheme="minorEastAsia"/>
                <w:b/>
                <w:bCs/>
                <w:color w:val="auto"/>
                <w:lang w:val="en-US" w:eastAsia="zh-CN"/>
              </w:rPr>
              <w:t>Comments collection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103" w:hRule="atLeast"/>
        </w:trPr>
        <w:tc>
          <w:tcPr>
            <w:tcW w:w="1559"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ascii="Arial" w:hAnsi="Arial" w:cs="Arial"/>
                <w:bCs/>
                <w:color w:val="auto"/>
                <w:sz w:val="16"/>
                <w:szCs w:val="16"/>
              </w:rPr>
              <w:t>R4-2010647</w:t>
            </w:r>
          </w:p>
        </w:tc>
        <w:tc>
          <w:tcPr>
            <w:tcW w:w="7980" w:type="dxa"/>
            <w:tcBorders>
              <w:tl2br w:val="nil"/>
              <w:tr2bl w:val="nil"/>
            </w:tcBorders>
            <w:shd w:val="clear" w:color="auto" w:fill="auto"/>
            <w:tcMar>
              <w:top w:w="15" w:type="dxa"/>
              <w:left w:w="15" w:type="dxa"/>
              <w:right w:w="15" w:type="dxa"/>
            </w:tcMar>
            <w:vAlign w:val="top"/>
          </w:tcPr>
          <w:p>
            <w:pPr>
              <w:textAlignment w:val="top"/>
              <w:rPr>
                <w:rFonts w:hint="default" w:eastAsiaTheme="minorEastAsia"/>
                <w:color w:val="auto"/>
                <w:lang w:val="en-US" w:eastAsia="zh-CN"/>
              </w:rPr>
            </w:pPr>
            <w:r>
              <w:rPr>
                <w:rFonts w:hint="eastAsia" w:eastAsiaTheme="minorEastAsia"/>
                <w:color w:val="auto"/>
                <w:lang w:val="en-US" w:eastAsia="zh-CN"/>
              </w:rPr>
              <w:t>Approved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92" w:hRule="atLeast"/>
        </w:trPr>
        <w:tc>
          <w:tcPr>
            <w:tcW w:w="1559"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ascii="Arial" w:hAnsi="Arial" w:cs="Arial"/>
                <w:bCs/>
                <w:color w:val="auto"/>
                <w:sz w:val="16"/>
                <w:szCs w:val="16"/>
              </w:rPr>
              <w:t>R4-2010648</w:t>
            </w:r>
          </w:p>
        </w:tc>
        <w:tc>
          <w:tcPr>
            <w:tcW w:w="7980" w:type="dxa"/>
            <w:tcBorders>
              <w:tl2br w:val="nil"/>
              <w:tr2bl w:val="nil"/>
            </w:tcBorders>
            <w:shd w:val="clear" w:color="auto" w:fill="auto"/>
            <w:tcMar>
              <w:top w:w="15" w:type="dxa"/>
              <w:left w:w="15" w:type="dxa"/>
              <w:right w:w="15" w:type="dxa"/>
            </w:tcMar>
            <w:vAlign w:val="top"/>
          </w:tcPr>
          <w:p>
            <w:pPr>
              <w:textAlignment w:val="top"/>
              <w:rPr>
                <w:rFonts w:eastAsiaTheme="minorEastAsia"/>
                <w:color w:val="auto"/>
                <w:lang w:val="en-US" w:eastAsia="zh-CN"/>
              </w:rPr>
            </w:pPr>
            <w:r>
              <w:rPr>
                <w:rFonts w:hint="eastAsia" w:eastAsiaTheme="minorEastAsia"/>
                <w:color w:val="auto"/>
                <w:lang w:val="en-US" w:eastAsia="zh-CN"/>
              </w:rPr>
              <w:t xml:space="preserve">To be revised.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92" w:hRule="atLeast"/>
        </w:trPr>
        <w:tc>
          <w:tcPr>
            <w:tcW w:w="1559"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ascii="Arial" w:hAnsi="Arial" w:cs="Arial"/>
                <w:bCs/>
                <w:color w:val="auto"/>
                <w:sz w:val="16"/>
                <w:szCs w:val="16"/>
              </w:rPr>
              <w:t>R4-2010649</w:t>
            </w:r>
          </w:p>
        </w:tc>
        <w:tc>
          <w:tcPr>
            <w:tcW w:w="7980"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hint="eastAsia" w:eastAsiaTheme="minorEastAsia"/>
                <w:color w:val="auto"/>
                <w:lang w:val="en-US" w:eastAsia="zh-CN"/>
              </w:rPr>
              <w:t xml:space="preserve">To be revised.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92" w:hRule="atLeast"/>
        </w:trPr>
        <w:tc>
          <w:tcPr>
            <w:tcW w:w="1559"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ascii="Arial" w:hAnsi="Arial" w:cs="Arial"/>
                <w:bCs/>
                <w:color w:val="auto"/>
                <w:sz w:val="16"/>
                <w:szCs w:val="16"/>
              </w:rPr>
              <w:t>R4-2011266</w:t>
            </w:r>
          </w:p>
        </w:tc>
        <w:tc>
          <w:tcPr>
            <w:tcW w:w="7980" w:type="dxa"/>
            <w:tcBorders>
              <w:tl2br w:val="nil"/>
              <w:tr2bl w:val="nil"/>
            </w:tcBorders>
            <w:shd w:val="clear" w:color="auto" w:fill="auto"/>
            <w:tcMar>
              <w:top w:w="15" w:type="dxa"/>
              <w:left w:w="15" w:type="dxa"/>
              <w:right w:w="15" w:type="dxa"/>
            </w:tcMar>
            <w:vAlign w:val="top"/>
          </w:tcPr>
          <w:p>
            <w:pPr>
              <w:textAlignment w:val="top"/>
              <w:rPr>
                <w:rFonts w:ascii="Arial" w:hAnsi="Arial" w:cs="Arial" w:eastAsiaTheme="minorEastAsia"/>
                <w:bCs/>
                <w:color w:val="auto"/>
                <w:sz w:val="16"/>
                <w:szCs w:val="16"/>
                <w:lang w:val="en-US" w:eastAsia="zh-CN"/>
              </w:rPr>
            </w:pPr>
            <w:r>
              <w:rPr>
                <w:rFonts w:hint="eastAsia" w:eastAsiaTheme="minorEastAsia"/>
                <w:color w:val="auto"/>
                <w:lang w:val="en-US" w:eastAsia="zh-CN"/>
              </w:rPr>
              <w:t xml:space="preserve">To be revised.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120" w:hRule="atLeast"/>
        </w:trPr>
        <w:tc>
          <w:tcPr>
            <w:tcW w:w="1559"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ascii="Arial" w:hAnsi="Arial" w:cs="Arial"/>
                <w:bCs/>
                <w:color w:val="auto"/>
                <w:sz w:val="16"/>
                <w:szCs w:val="16"/>
              </w:rPr>
              <w:t>R4-2011267</w:t>
            </w:r>
          </w:p>
        </w:tc>
        <w:tc>
          <w:tcPr>
            <w:tcW w:w="7980" w:type="dxa"/>
            <w:tcBorders>
              <w:tl2br w:val="nil"/>
              <w:tr2bl w:val="nil"/>
            </w:tcBorders>
            <w:shd w:val="clear" w:color="auto" w:fill="auto"/>
            <w:tcMar>
              <w:top w:w="15" w:type="dxa"/>
              <w:left w:w="15" w:type="dxa"/>
              <w:right w:w="15" w:type="dxa"/>
            </w:tcMar>
            <w:vAlign w:val="top"/>
          </w:tcPr>
          <w:p>
            <w:pPr>
              <w:textAlignment w:val="top"/>
              <w:rPr>
                <w:rFonts w:eastAsiaTheme="minorEastAsia"/>
                <w:color w:val="auto"/>
                <w:lang w:val="en-US" w:eastAsia="zh-CN"/>
              </w:rPr>
            </w:pPr>
            <w:r>
              <w:rPr>
                <w:rFonts w:hint="eastAsia" w:eastAsiaTheme="minorEastAsia"/>
                <w:color w:val="auto"/>
                <w:lang w:val="en-US" w:eastAsia="zh-CN"/>
              </w:rPr>
              <w:t xml:space="preserve">To be revised.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138" w:hRule="atLeast"/>
        </w:trPr>
        <w:tc>
          <w:tcPr>
            <w:tcW w:w="1559"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ascii="Arial" w:hAnsi="Arial" w:cs="Arial"/>
                <w:bCs/>
                <w:color w:val="auto"/>
                <w:sz w:val="16"/>
                <w:szCs w:val="16"/>
              </w:rPr>
              <w:t>R4-2011282</w:t>
            </w:r>
          </w:p>
        </w:tc>
        <w:tc>
          <w:tcPr>
            <w:tcW w:w="7980"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hint="eastAsia" w:eastAsiaTheme="minorEastAsia"/>
                <w:color w:val="auto"/>
                <w:lang w:val="en-US" w:eastAsia="zh-CN"/>
              </w:rPr>
              <w:t xml:space="preserve">To be revised.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92" w:hRule="atLeast"/>
        </w:trPr>
        <w:tc>
          <w:tcPr>
            <w:tcW w:w="1559"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ascii="Arial" w:hAnsi="Arial" w:cs="Arial"/>
                <w:bCs/>
                <w:color w:val="auto"/>
                <w:sz w:val="16"/>
                <w:szCs w:val="16"/>
              </w:rPr>
              <w:t>R4-2011283</w:t>
            </w:r>
          </w:p>
        </w:tc>
        <w:tc>
          <w:tcPr>
            <w:tcW w:w="7980"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hint="eastAsia" w:eastAsiaTheme="minorEastAsia"/>
                <w:color w:val="auto"/>
                <w:lang w:val="en-US" w:eastAsia="zh-CN"/>
              </w:rPr>
              <w:t xml:space="preserve">To be revised.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92" w:hRule="atLeast"/>
        </w:trPr>
        <w:tc>
          <w:tcPr>
            <w:tcW w:w="1559"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ascii="Arial" w:hAnsi="Arial" w:cs="Arial"/>
                <w:bCs/>
                <w:color w:val="auto"/>
                <w:sz w:val="16"/>
                <w:szCs w:val="16"/>
              </w:rPr>
              <w:t>R4-2011284</w:t>
            </w:r>
          </w:p>
        </w:tc>
        <w:tc>
          <w:tcPr>
            <w:tcW w:w="7980"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hint="eastAsia" w:eastAsiaTheme="minorEastAsia"/>
                <w:color w:val="auto"/>
                <w:lang w:val="en-US" w:eastAsia="zh-CN"/>
              </w:rPr>
              <w:t xml:space="preserve">To be revised.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114" w:hRule="atLeast"/>
        </w:trPr>
        <w:tc>
          <w:tcPr>
            <w:tcW w:w="1559"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ascii="Arial" w:hAnsi="Arial" w:cs="Arial"/>
                <w:bCs/>
                <w:color w:val="auto"/>
                <w:sz w:val="16"/>
                <w:szCs w:val="16"/>
              </w:rPr>
              <w:t>R4-2011375</w:t>
            </w:r>
          </w:p>
        </w:tc>
        <w:tc>
          <w:tcPr>
            <w:tcW w:w="7980"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lang w:val="en-US"/>
              </w:rPr>
            </w:pPr>
            <w:r>
              <w:rPr>
                <w:rFonts w:hint="eastAsia" w:eastAsiaTheme="minorEastAsia"/>
                <w:color w:val="auto"/>
                <w:lang w:val="en-US" w:eastAsia="zh-CN"/>
              </w:rPr>
              <w:t xml:space="preserve">To be revised. </w:t>
            </w:r>
          </w:p>
        </w:tc>
      </w:tr>
    </w:tbl>
    <w:p>
      <w:pPr>
        <w:rPr>
          <w:color w:val="0070C0"/>
          <w:lang w:val="en-US" w:eastAsia="zh-CN"/>
        </w:rPr>
      </w:pPr>
    </w:p>
    <w:p>
      <w:pPr>
        <w:pStyle w:val="3"/>
        <w:rPr>
          <w:lang w:val="en-US"/>
        </w:rPr>
      </w:pPr>
      <w:r>
        <w:rPr>
          <w:lang w:val="en-US"/>
        </w:rPr>
        <w:t>Discussion on 2nd round (if applicable)</w:t>
      </w:r>
    </w:p>
    <w:p>
      <w:pPr>
        <w:rPr>
          <w:lang w:val="en-US" w:eastAsia="zh-CN"/>
        </w:rPr>
      </w:pPr>
    </w:p>
    <w:p>
      <w:pPr>
        <w:pStyle w:val="3"/>
        <w:rPr>
          <w:lang w:val="en-US"/>
        </w:rPr>
      </w:pPr>
      <w:r>
        <w:rPr>
          <w:lang w:val="en-US"/>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lang w:val="en-US" w:eastAsia="zh-CN"/>
        </w:rPr>
      </w:pPr>
    </w:p>
    <w:p>
      <w:pPr>
        <w:rPr>
          <w:lang w:val="en-US" w:eastAsia="zh-CN"/>
        </w:rPr>
      </w:pPr>
    </w:p>
    <w:p>
      <w:pPr>
        <w:rPr>
          <w:rFonts w:ascii="Arial" w:hAnsi="Arial"/>
          <w:lang w:val="en-US" w:eastAsia="zh-CN"/>
        </w:rPr>
      </w:pPr>
    </w:p>
    <w:sectPr>
      <w:footnotePr>
        <w:numRestart w:val="eachSect"/>
      </w:footnotePr>
      <w:pgSz w:w="11907" w:h="16840"/>
      <w:pgMar w:top="1133" w:right="1133" w:bottom="1416" w:left="1133" w:header="850" w:footer="340" w:gutter="0"/>
      <w:pgBorders>
        <w:top w:val="single" w:color="auto" w:sz="4" w:space="1"/>
        <w:left w:val="single" w:color="auto" w:sz="4" w:space="4"/>
        <w:bottom w:val="single" w:color="auto" w:sz="4" w:space="1"/>
        <w:right w:val="single" w:color="auto" w:sz="4" w:space="4"/>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Yu Mincho">
    <w:altName w:val="MS Mincho"/>
    <w:panose1 w:val="000000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v5.0.0">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A60071"/>
    <w:multiLevelType w:val="singleLevel"/>
    <w:tmpl w:val="8FA60071"/>
    <w:lvl w:ilvl="0" w:tentative="0">
      <w:start w:val="1"/>
      <w:numFmt w:val="bullet"/>
      <w:lvlText w:val=""/>
      <w:lvlJc w:val="left"/>
      <w:pPr>
        <w:ind w:left="420" w:hanging="420"/>
      </w:pPr>
      <w:rPr>
        <w:rFonts w:hint="default" w:ascii="Wingdings" w:hAnsi="Wingdings"/>
      </w:rPr>
    </w:lvl>
  </w:abstractNum>
  <w:abstractNum w:abstractNumId="1">
    <w:nsid w:val="C369FED2"/>
    <w:multiLevelType w:val="multilevel"/>
    <w:tmpl w:val="C369FED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0CC951F"/>
    <w:multiLevelType w:val="singleLevel"/>
    <w:tmpl w:val="00CC951F"/>
    <w:lvl w:ilvl="0" w:tentative="0">
      <w:start w:val="1"/>
      <w:numFmt w:val="bullet"/>
      <w:lvlText w:val="-"/>
      <w:lvlJc w:val="left"/>
      <w:pPr>
        <w:ind w:left="420" w:hanging="420"/>
      </w:pPr>
      <w:rPr>
        <w:rFonts w:hint="default" w:ascii="微软雅黑" w:hAnsi="微软雅黑" w:eastAsia="微软雅黑" w:cs="微软雅黑"/>
      </w:rPr>
    </w:lvl>
  </w:abstractNum>
  <w:abstractNum w:abstractNumId="3">
    <w:nsid w:val="224294BC"/>
    <w:multiLevelType w:val="singleLevel"/>
    <w:tmpl w:val="224294BC"/>
    <w:lvl w:ilvl="0" w:tentative="0">
      <w:start w:val="1"/>
      <w:numFmt w:val="bullet"/>
      <w:lvlText w:val=""/>
      <w:lvlJc w:val="left"/>
      <w:pPr>
        <w:ind w:left="420" w:hanging="420"/>
      </w:pPr>
      <w:rPr>
        <w:rFonts w:hint="default" w:ascii="Wingdings" w:hAnsi="Wingdings"/>
      </w:rPr>
    </w:lvl>
  </w:abstractNum>
  <w:abstractNum w:abstractNumId="4">
    <w:nsid w:val="31ED0C16"/>
    <w:multiLevelType w:val="singleLevel"/>
    <w:tmpl w:val="31ED0C16"/>
    <w:lvl w:ilvl="0" w:tentative="0">
      <w:start w:val="1"/>
      <w:numFmt w:val="decimal"/>
      <w:suff w:val="space"/>
      <w:lvlText w:val="%1."/>
      <w:lvlJc w:val="left"/>
    </w:lvl>
  </w:abstractNum>
  <w:abstractNum w:abstractNumId="5">
    <w:nsid w:val="35205262"/>
    <w:multiLevelType w:val="singleLevel"/>
    <w:tmpl w:val="35205262"/>
    <w:lvl w:ilvl="0" w:tentative="0">
      <w:start w:val="1"/>
      <w:numFmt w:val="bullet"/>
      <w:lvlText w:val=""/>
      <w:lvlJc w:val="left"/>
      <w:pPr>
        <w:ind w:left="420" w:hanging="420"/>
      </w:pPr>
      <w:rPr>
        <w:rFonts w:hint="default" w:ascii="Wingdings" w:hAnsi="Wingdings"/>
      </w:rPr>
    </w:lvl>
  </w:abstractNum>
  <w:abstractNum w:abstractNumId="6">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7">
    <w:nsid w:val="53860E76"/>
    <w:multiLevelType w:val="multilevel"/>
    <w:tmpl w:val="53860E76"/>
    <w:lvl w:ilvl="0" w:tentative="0">
      <w:start w:val="3"/>
      <w:numFmt w:val="bullet"/>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73859A23"/>
    <w:multiLevelType w:val="singleLevel"/>
    <w:tmpl w:val="73859A23"/>
    <w:lvl w:ilvl="0" w:tentative="0">
      <w:start w:val="1"/>
      <w:numFmt w:val="bullet"/>
      <w:lvlText w:val=""/>
      <w:lvlJc w:val="left"/>
      <w:pPr>
        <w:ind w:left="420" w:hanging="420"/>
      </w:pPr>
      <w:rPr>
        <w:rFonts w:hint="default" w:ascii="Wingdings" w:hAnsi="Wingdings"/>
      </w:rPr>
    </w:lvl>
  </w:abstractNum>
  <w:abstractNum w:abstractNumId="10">
    <w:nsid w:val="7B100791"/>
    <w:multiLevelType w:val="singleLevel"/>
    <w:tmpl w:val="7B100791"/>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1">
    <w:nsid w:val="7EF425A1"/>
    <w:multiLevelType w:val="multilevel"/>
    <w:tmpl w:val="7EF425A1"/>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num w:numId="1">
    <w:abstractNumId w:val="6"/>
  </w:num>
  <w:num w:numId="2">
    <w:abstractNumId w:val="11"/>
  </w:num>
  <w:num w:numId="3">
    <w:abstractNumId w:val="4"/>
  </w:num>
  <w:num w:numId="4">
    <w:abstractNumId w:val="5"/>
  </w:num>
  <w:num w:numId="5">
    <w:abstractNumId w:val="2"/>
  </w:num>
  <w:num w:numId="6">
    <w:abstractNumId w:val="8"/>
  </w:num>
  <w:num w:numId="7">
    <w:abstractNumId w:val="1"/>
  </w:num>
  <w:num w:numId="8">
    <w:abstractNumId w:val="10"/>
  </w:num>
  <w:num w:numId="9">
    <w:abstractNumId w:val="7"/>
  </w:num>
  <w:num w:numId="10">
    <w:abstractNumId w:val="9"/>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65"/>
    <w:rsid w:val="00004165"/>
    <w:rsid w:val="00020C56"/>
    <w:rsid w:val="00026ACC"/>
    <w:rsid w:val="00026D70"/>
    <w:rsid w:val="0003171D"/>
    <w:rsid w:val="00031C1D"/>
    <w:rsid w:val="00035C50"/>
    <w:rsid w:val="000378FD"/>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0F99"/>
    <w:rsid w:val="000A1830"/>
    <w:rsid w:val="000A4121"/>
    <w:rsid w:val="000A4AA3"/>
    <w:rsid w:val="000A4D35"/>
    <w:rsid w:val="000A550E"/>
    <w:rsid w:val="000B1A55"/>
    <w:rsid w:val="000B20BB"/>
    <w:rsid w:val="000B27F3"/>
    <w:rsid w:val="000B2EF6"/>
    <w:rsid w:val="000B2FA6"/>
    <w:rsid w:val="000B4AA0"/>
    <w:rsid w:val="000C2553"/>
    <w:rsid w:val="000C38C3"/>
    <w:rsid w:val="000D09FD"/>
    <w:rsid w:val="000D44FB"/>
    <w:rsid w:val="000D574B"/>
    <w:rsid w:val="000D6CFC"/>
    <w:rsid w:val="000D775F"/>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2A27"/>
    <w:rsid w:val="001751AB"/>
    <w:rsid w:val="00175A3F"/>
    <w:rsid w:val="00180E09"/>
    <w:rsid w:val="00183D4C"/>
    <w:rsid w:val="00183F6D"/>
    <w:rsid w:val="0018670E"/>
    <w:rsid w:val="00187A12"/>
    <w:rsid w:val="0019219A"/>
    <w:rsid w:val="00195077"/>
    <w:rsid w:val="001A033F"/>
    <w:rsid w:val="001A08AA"/>
    <w:rsid w:val="001A59CB"/>
    <w:rsid w:val="001C1409"/>
    <w:rsid w:val="001C2AE6"/>
    <w:rsid w:val="001C4A89"/>
    <w:rsid w:val="001C6177"/>
    <w:rsid w:val="001D0363"/>
    <w:rsid w:val="001D7D94"/>
    <w:rsid w:val="001E0A28"/>
    <w:rsid w:val="001E4218"/>
    <w:rsid w:val="001F0B20"/>
    <w:rsid w:val="001F6364"/>
    <w:rsid w:val="00200A62"/>
    <w:rsid w:val="00203740"/>
    <w:rsid w:val="002138EA"/>
    <w:rsid w:val="00213F84"/>
    <w:rsid w:val="00214FBD"/>
    <w:rsid w:val="00222897"/>
    <w:rsid w:val="00222B0C"/>
    <w:rsid w:val="00235394"/>
    <w:rsid w:val="00235577"/>
    <w:rsid w:val="002435CA"/>
    <w:rsid w:val="0024469F"/>
    <w:rsid w:val="0024542D"/>
    <w:rsid w:val="00252DB8"/>
    <w:rsid w:val="002537BC"/>
    <w:rsid w:val="00255C58"/>
    <w:rsid w:val="00260EC7"/>
    <w:rsid w:val="00261539"/>
    <w:rsid w:val="0026179F"/>
    <w:rsid w:val="002666AE"/>
    <w:rsid w:val="00274E1A"/>
    <w:rsid w:val="00277556"/>
    <w:rsid w:val="002775B1"/>
    <w:rsid w:val="002775B9"/>
    <w:rsid w:val="002811C4"/>
    <w:rsid w:val="00282213"/>
    <w:rsid w:val="00284016"/>
    <w:rsid w:val="002858BF"/>
    <w:rsid w:val="002939AF"/>
    <w:rsid w:val="00294491"/>
    <w:rsid w:val="0029473E"/>
    <w:rsid w:val="00294BDE"/>
    <w:rsid w:val="002A0CED"/>
    <w:rsid w:val="002A4CD0"/>
    <w:rsid w:val="002A7DA6"/>
    <w:rsid w:val="002B516C"/>
    <w:rsid w:val="002B5E1D"/>
    <w:rsid w:val="002B60C1"/>
    <w:rsid w:val="002C4B52"/>
    <w:rsid w:val="002D03E5"/>
    <w:rsid w:val="002D1B86"/>
    <w:rsid w:val="002D36EB"/>
    <w:rsid w:val="002D6BDF"/>
    <w:rsid w:val="002E2CE9"/>
    <w:rsid w:val="002E3BF7"/>
    <w:rsid w:val="002E403E"/>
    <w:rsid w:val="002F158C"/>
    <w:rsid w:val="002F4093"/>
    <w:rsid w:val="002F5038"/>
    <w:rsid w:val="002F5636"/>
    <w:rsid w:val="003022A5"/>
    <w:rsid w:val="00307CF5"/>
    <w:rsid w:val="00307E51"/>
    <w:rsid w:val="00311363"/>
    <w:rsid w:val="00315294"/>
    <w:rsid w:val="00315867"/>
    <w:rsid w:val="00321150"/>
    <w:rsid w:val="003260D7"/>
    <w:rsid w:val="00335CA1"/>
    <w:rsid w:val="00336697"/>
    <w:rsid w:val="003418CB"/>
    <w:rsid w:val="00355873"/>
    <w:rsid w:val="0035660F"/>
    <w:rsid w:val="00356CAF"/>
    <w:rsid w:val="003617D4"/>
    <w:rsid w:val="003628B9"/>
    <w:rsid w:val="00362D8F"/>
    <w:rsid w:val="00367724"/>
    <w:rsid w:val="003764D9"/>
    <w:rsid w:val="003770F6"/>
    <w:rsid w:val="00383E37"/>
    <w:rsid w:val="00393042"/>
    <w:rsid w:val="00394AD5"/>
    <w:rsid w:val="0039642D"/>
    <w:rsid w:val="003A05FB"/>
    <w:rsid w:val="003A2E40"/>
    <w:rsid w:val="003B0158"/>
    <w:rsid w:val="003B40B6"/>
    <w:rsid w:val="003B56DB"/>
    <w:rsid w:val="003B755E"/>
    <w:rsid w:val="003C228E"/>
    <w:rsid w:val="003C4F53"/>
    <w:rsid w:val="003C51E7"/>
    <w:rsid w:val="003C6893"/>
    <w:rsid w:val="003C6DE2"/>
    <w:rsid w:val="003D1EFD"/>
    <w:rsid w:val="003D22DB"/>
    <w:rsid w:val="003D28BF"/>
    <w:rsid w:val="003D4215"/>
    <w:rsid w:val="003D46FD"/>
    <w:rsid w:val="003D4C47"/>
    <w:rsid w:val="003D7719"/>
    <w:rsid w:val="003E40EE"/>
    <w:rsid w:val="003E72FA"/>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0ED8"/>
    <w:rsid w:val="00441248"/>
    <w:rsid w:val="004412A0"/>
    <w:rsid w:val="00446408"/>
    <w:rsid w:val="00450F27"/>
    <w:rsid w:val="004510E5"/>
    <w:rsid w:val="00456A75"/>
    <w:rsid w:val="00460BA6"/>
    <w:rsid w:val="00461E39"/>
    <w:rsid w:val="00462D3A"/>
    <w:rsid w:val="00463521"/>
    <w:rsid w:val="00471125"/>
    <w:rsid w:val="0047437A"/>
    <w:rsid w:val="004744C4"/>
    <w:rsid w:val="0047500A"/>
    <w:rsid w:val="00480E42"/>
    <w:rsid w:val="00484C5D"/>
    <w:rsid w:val="0048543E"/>
    <w:rsid w:val="004868C1"/>
    <w:rsid w:val="0048750F"/>
    <w:rsid w:val="004A495F"/>
    <w:rsid w:val="004A7544"/>
    <w:rsid w:val="004B6B0F"/>
    <w:rsid w:val="004C58BD"/>
    <w:rsid w:val="004C7DC8"/>
    <w:rsid w:val="004D2F5B"/>
    <w:rsid w:val="004D737D"/>
    <w:rsid w:val="004E2659"/>
    <w:rsid w:val="004E39EE"/>
    <w:rsid w:val="004E475C"/>
    <w:rsid w:val="004E56E0"/>
    <w:rsid w:val="004E7329"/>
    <w:rsid w:val="004F2CB0"/>
    <w:rsid w:val="005017F7"/>
    <w:rsid w:val="00501FA7"/>
    <w:rsid w:val="005034DC"/>
    <w:rsid w:val="00505BFA"/>
    <w:rsid w:val="00505FBC"/>
    <w:rsid w:val="005071B4"/>
    <w:rsid w:val="00507687"/>
    <w:rsid w:val="005117A9"/>
    <w:rsid w:val="00511F57"/>
    <w:rsid w:val="00515CBE"/>
    <w:rsid w:val="00515E2B"/>
    <w:rsid w:val="0052193D"/>
    <w:rsid w:val="00521AB8"/>
    <w:rsid w:val="00522A7E"/>
    <w:rsid w:val="00522F20"/>
    <w:rsid w:val="0052332C"/>
    <w:rsid w:val="005308DB"/>
    <w:rsid w:val="00530A2E"/>
    <w:rsid w:val="00530FBE"/>
    <w:rsid w:val="00533159"/>
    <w:rsid w:val="005339DB"/>
    <w:rsid w:val="00534C89"/>
    <w:rsid w:val="00541513"/>
    <w:rsid w:val="00541573"/>
    <w:rsid w:val="0054348A"/>
    <w:rsid w:val="00571777"/>
    <w:rsid w:val="00580FF5"/>
    <w:rsid w:val="0058519C"/>
    <w:rsid w:val="0059149A"/>
    <w:rsid w:val="005956EE"/>
    <w:rsid w:val="005A083E"/>
    <w:rsid w:val="005B4802"/>
    <w:rsid w:val="005C051F"/>
    <w:rsid w:val="005C1EA6"/>
    <w:rsid w:val="005D0B99"/>
    <w:rsid w:val="005D308E"/>
    <w:rsid w:val="005D3A48"/>
    <w:rsid w:val="005D7AF8"/>
    <w:rsid w:val="005E366A"/>
    <w:rsid w:val="005E7851"/>
    <w:rsid w:val="005F2145"/>
    <w:rsid w:val="006008FB"/>
    <w:rsid w:val="006016E1"/>
    <w:rsid w:val="00602D27"/>
    <w:rsid w:val="006144A1"/>
    <w:rsid w:val="00615EBB"/>
    <w:rsid w:val="00616096"/>
    <w:rsid w:val="006160A2"/>
    <w:rsid w:val="006302AA"/>
    <w:rsid w:val="006363BD"/>
    <w:rsid w:val="006412DC"/>
    <w:rsid w:val="00642BC6"/>
    <w:rsid w:val="00644790"/>
    <w:rsid w:val="006451DE"/>
    <w:rsid w:val="006501AF"/>
    <w:rsid w:val="00650DDE"/>
    <w:rsid w:val="00654AB5"/>
    <w:rsid w:val="0065505B"/>
    <w:rsid w:val="006670AC"/>
    <w:rsid w:val="00672307"/>
    <w:rsid w:val="006808C6"/>
    <w:rsid w:val="00682668"/>
    <w:rsid w:val="006841C5"/>
    <w:rsid w:val="00692A68"/>
    <w:rsid w:val="00695D85"/>
    <w:rsid w:val="006A30A2"/>
    <w:rsid w:val="006A6D23"/>
    <w:rsid w:val="006B25DE"/>
    <w:rsid w:val="006B3D9A"/>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189D"/>
    <w:rsid w:val="007655D5"/>
    <w:rsid w:val="007763C1"/>
    <w:rsid w:val="00777E82"/>
    <w:rsid w:val="00781359"/>
    <w:rsid w:val="00786921"/>
    <w:rsid w:val="0079284C"/>
    <w:rsid w:val="00797B40"/>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807"/>
    <w:rsid w:val="00886D1F"/>
    <w:rsid w:val="00891EE1"/>
    <w:rsid w:val="00893987"/>
    <w:rsid w:val="008963EF"/>
    <w:rsid w:val="0089688E"/>
    <w:rsid w:val="008A1FBE"/>
    <w:rsid w:val="008B3194"/>
    <w:rsid w:val="008B5AE7"/>
    <w:rsid w:val="008C60E9"/>
    <w:rsid w:val="008D1B7C"/>
    <w:rsid w:val="008D6657"/>
    <w:rsid w:val="008E1F60"/>
    <w:rsid w:val="008E307E"/>
    <w:rsid w:val="008E549C"/>
    <w:rsid w:val="008F4DD1"/>
    <w:rsid w:val="008F6056"/>
    <w:rsid w:val="009006AA"/>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1CC"/>
    <w:rsid w:val="009638D6"/>
    <w:rsid w:val="0097408E"/>
    <w:rsid w:val="00974BB2"/>
    <w:rsid w:val="00974FA7"/>
    <w:rsid w:val="009756E5"/>
    <w:rsid w:val="00977A8C"/>
    <w:rsid w:val="00983910"/>
    <w:rsid w:val="00990802"/>
    <w:rsid w:val="009932AC"/>
    <w:rsid w:val="00994351"/>
    <w:rsid w:val="00996A8F"/>
    <w:rsid w:val="009A1DBF"/>
    <w:rsid w:val="009A68E6"/>
    <w:rsid w:val="009A7598"/>
    <w:rsid w:val="009B1DF8"/>
    <w:rsid w:val="009B3D20"/>
    <w:rsid w:val="009B5418"/>
    <w:rsid w:val="009C0727"/>
    <w:rsid w:val="009C492F"/>
    <w:rsid w:val="009C6215"/>
    <w:rsid w:val="009D2FF2"/>
    <w:rsid w:val="009D3226"/>
    <w:rsid w:val="009D3385"/>
    <w:rsid w:val="009D4A00"/>
    <w:rsid w:val="009D793C"/>
    <w:rsid w:val="009E16A9"/>
    <w:rsid w:val="009E375F"/>
    <w:rsid w:val="009E39D4"/>
    <w:rsid w:val="009E5401"/>
    <w:rsid w:val="009F3DC1"/>
    <w:rsid w:val="00A0758F"/>
    <w:rsid w:val="00A1570A"/>
    <w:rsid w:val="00A211B4"/>
    <w:rsid w:val="00A33DDF"/>
    <w:rsid w:val="00A34547"/>
    <w:rsid w:val="00A376B7"/>
    <w:rsid w:val="00A41BF5"/>
    <w:rsid w:val="00A44778"/>
    <w:rsid w:val="00A469E7"/>
    <w:rsid w:val="00A604A4"/>
    <w:rsid w:val="00A61B7D"/>
    <w:rsid w:val="00A634F9"/>
    <w:rsid w:val="00A6605B"/>
    <w:rsid w:val="00A66ADC"/>
    <w:rsid w:val="00A7147D"/>
    <w:rsid w:val="00A81B15"/>
    <w:rsid w:val="00A837FF"/>
    <w:rsid w:val="00A84DC8"/>
    <w:rsid w:val="00A85DBC"/>
    <w:rsid w:val="00A87FEB"/>
    <w:rsid w:val="00A92FED"/>
    <w:rsid w:val="00A93F9F"/>
    <w:rsid w:val="00A9420E"/>
    <w:rsid w:val="00A97648"/>
    <w:rsid w:val="00AA1CFD"/>
    <w:rsid w:val="00AA2239"/>
    <w:rsid w:val="00AA33D2"/>
    <w:rsid w:val="00AB02CA"/>
    <w:rsid w:val="00AB0C57"/>
    <w:rsid w:val="00AB1195"/>
    <w:rsid w:val="00AB4182"/>
    <w:rsid w:val="00AC27DB"/>
    <w:rsid w:val="00AC6D6B"/>
    <w:rsid w:val="00AD7736"/>
    <w:rsid w:val="00AE10CE"/>
    <w:rsid w:val="00AE70D4"/>
    <w:rsid w:val="00AE7868"/>
    <w:rsid w:val="00AF0407"/>
    <w:rsid w:val="00AF4D8B"/>
    <w:rsid w:val="00B015E9"/>
    <w:rsid w:val="00B067CA"/>
    <w:rsid w:val="00B12B26"/>
    <w:rsid w:val="00B163F8"/>
    <w:rsid w:val="00B2472D"/>
    <w:rsid w:val="00B24CA0"/>
    <w:rsid w:val="00B2549F"/>
    <w:rsid w:val="00B4108D"/>
    <w:rsid w:val="00B4196C"/>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606A"/>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27B"/>
    <w:rsid w:val="00C514A6"/>
    <w:rsid w:val="00C5739F"/>
    <w:rsid w:val="00C57CF0"/>
    <w:rsid w:val="00C649BD"/>
    <w:rsid w:val="00C65891"/>
    <w:rsid w:val="00C66A86"/>
    <w:rsid w:val="00C66AC9"/>
    <w:rsid w:val="00C724D3"/>
    <w:rsid w:val="00C7330B"/>
    <w:rsid w:val="00C77DD9"/>
    <w:rsid w:val="00C83BE6"/>
    <w:rsid w:val="00C85354"/>
    <w:rsid w:val="00C86ABA"/>
    <w:rsid w:val="00C943F3"/>
    <w:rsid w:val="00CA08C6"/>
    <w:rsid w:val="00CA0A77"/>
    <w:rsid w:val="00CA2729"/>
    <w:rsid w:val="00CA3057"/>
    <w:rsid w:val="00CA45F8"/>
    <w:rsid w:val="00CB0305"/>
    <w:rsid w:val="00CB33C7"/>
    <w:rsid w:val="00CB69AF"/>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6572"/>
    <w:rsid w:val="00D575DD"/>
    <w:rsid w:val="00D57DFA"/>
    <w:rsid w:val="00D67FCF"/>
    <w:rsid w:val="00D709CE"/>
    <w:rsid w:val="00D71F73"/>
    <w:rsid w:val="00D80786"/>
    <w:rsid w:val="00D81CAB"/>
    <w:rsid w:val="00D8576F"/>
    <w:rsid w:val="00D8677F"/>
    <w:rsid w:val="00D87B58"/>
    <w:rsid w:val="00D97F0C"/>
    <w:rsid w:val="00DA3A86"/>
    <w:rsid w:val="00DA5F19"/>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171F6"/>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6928"/>
    <w:rsid w:val="00E77117"/>
    <w:rsid w:val="00E80B52"/>
    <w:rsid w:val="00E824C3"/>
    <w:rsid w:val="00E840B3"/>
    <w:rsid w:val="00E84D10"/>
    <w:rsid w:val="00E8629F"/>
    <w:rsid w:val="00E91008"/>
    <w:rsid w:val="00E9374E"/>
    <w:rsid w:val="00E94F54"/>
    <w:rsid w:val="00E9564A"/>
    <w:rsid w:val="00E97AD5"/>
    <w:rsid w:val="00EA1111"/>
    <w:rsid w:val="00EA3B4F"/>
    <w:rsid w:val="00EA3C24"/>
    <w:rsid w:val="00EA3F07"/>
    <w:rsid w:val="00EA73DF"/>
    <w:rsid w:val="00EB61AE"/>
    <w:rsid w:val="00EC322D"/>
    <w:rsid w:val="00ED383A"/>
    <w:rsid w:val="00ED5139"/>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5221"/>
    <w:rsid w:val="00F96A3D"/>
    <w:rsid w:val="00FA4718"/>
    <w:rsid w:val="00FA5848"/>
    <w:rsid w:val="00FA684B"/>
    <w:rsid w:val="00FA7F3D"/>
    <w:rsid w:val="00FB38D8"/>
    <w:rsid w:val="00FC051F"/>
    <w:rsid w:val="00FC06FF"/>
    <w:rsid w:val="00FC69B4"/>
    <w:rsid w:val="00FD0694"/>
    <w:rsid w:val="00FD25BE"/>
    <w:rsid w:val="00FD2E70"/>
    <w:rsid w:val="00FD7AA7"/>
    <w:rsid w:val="00FF1FCB"/>
    <w:rsid w:val="00FF52D4"/>
    <w:rsid w:val="00FF6AA4"/>
    <w:rsid w:val="00FF6B09"/>
    <w:rsid w:val="0122679D"/>
    <w:rsid w:val="0127058E"/>
    <w:rsid w:val="012B3E3B"/>
    <w:rsid w:val="01822D36"/>
    <w:rsid w:val="01995D59"/>
    <w:rsid w:val="01C10E7B"/>
    <w:rsid w:val="01DE6500"/>
    <w:rsid w:val="01E47450"/>
    <w:rsid w:val="01E54B7E"/>
    <w:rsid w:val="020214DA"/>
    <w:rsid w:val="0215126E"/>
    <w:rsid w:val="028F00C2"/>
    <w:rsid w:val="03136F91"/>
    <w:rsid w:val="031A54FF"/>
    <w:rsid w:val="033D2C25"/>
    <w:rsid w:val="03712983"/>
    <w:rsid w:val="038A79BF"/>
    <w:rsid w:val="03A732A3"/>
    <w:rsid w:val="03D14F78"/>
    <w:rsid w:val="04204783"/>
    <w:rsid w:val="042944D1"/>
    <w:rsid w:val="04BD42D4"/>
    <w:rsid w:val="04DD77D3"/>
    <w:rsid w:val="05650EB9"/>
    <w:rsid w:val="05B55F65"/>
    <w:rsid w:val="05B73E5B"/>
    <w:rsid w:val="05C1783F"/>
    <w:rsid w:val="06295821"/>
    <w:rsid w:val="063C644F"/>
    <w:rsid w:val="064F7DAD"/>
    <w:rsid w:val="065C3FAD"/>
    <w:rsid w:val="06C53C29"/>
    <w:rsid w:val="06D56876"/>
    <w:rsid w:val="07126DC3"/>
    <w:rsid w:val="07684A4E"/>
    <w:rsid w:val="07B46D5E"/>
    <w:rsid w:val="07FB2692"/>
    <w:rsid w:val="08135FC7"/>
    <w:rsid w:val="08692677"/>
    <w:rsid w:val="0912072A"/>
    <w:rsid w:val="09895264"/>
    <w:rsid w:val="098B0106"/>
    <w:rsid w:val="0993520E"/>
    <w:rsid w:val="0A1D3FBE"/>
    <w:rsid w:val="0A85451F"/>
    <w:rsid w:val="0AA108DA"/>
    <w:rsid w:val="0AB84832"/>
    <w:rsid w:val="0ADA072D"/>
    <w:rsid w:val="0AF01F15"/>
    <w:rsid w:val="0B195DB7"/>
    <w:rsid w:val="0B8C0CAD"/>
    <w:rsid w:val="0BAE4C82"/>
    <w:rsid w:val="0BFA00D5"/>
    <w:rsid w:val="0C496FE4"/>
    <w:rsid w:val="0C665CA5"/>
    <w:rsid w:val="0C7F0F7E"/>
    <w:rsid w:val="0CA600C6"/>
    <w:rsid w:val="0CD56D88"/>
    <w:rsid w:val="0CDF1BD2"/>
    <w:rsid w:val="0D994CAA"/>
    <w:rsid w:val="0DAF6CED"/>
    <w:rsid w:val="0E441BAE"/>
    <w:rsid w:val="0E491820"/>
    <w:rsid w:val="0E5353D1"/>
    <w:rsid w:val="0E6C1F09"/>
    <w:rsid w:val="0EF41F15"/>
    <w:rsid w:val="0F250CE1"/>
    <w:rsid w:val="0F8E755F"/>
    <w:rsid w:val="0FB81145"/>
    <w:rsid w:val="0FC20E17"/>
    <w:rsid w:val="103B4101"/>
    <w:rsid w:val="106A0D3D"/>
    <w:rsid w:val="108B5AFA"/>
    <w:rsid w:val="108D5C2E"/>
    <w:rsid w:val="10C361B3"/>
    <w:rsid w:val="10CC5B9C"/>
    <w:rsid w:val="11692A6F"/>
    <w:rsid w:val="11A01C03"/>
    <w:rsid w:val="11AB087E"/>
    <w:rsid w:val="11C869D8"/>
    <w:rsid w:val="11DA5494"/>
    <w:rsid w:val="12122344"/>
    <w:rsid w:val="12AF49F5"/>
    <w:rsid w:val="12F72988"/>
    <w:rsid w:val="130A31C9"/>
    <w:rsid w:val="135E72FC"/>
    <w:rsid w:val="13C465C4"/>
    <w:rsid w:val="13F157D7"/>
    <w:rsid w:val="149748DE"/>
    <w:rsid w:val="149B6F4D"/>
    <w:rsid w:val="15154FE1"/>
    <w:rsid w:val="15613B00"/>
    <w:rsid w:val="16617A61"/>
    <w:rsid w:val="16B13034"/>
    <w:rsid w:val="16B72709"/>
    <w:rsid w:val="16CD110A"/>
    <w:rsid w:val="17164901"/>
    <w:rsid w:val="17263C0F"/>
    <w:rsid w:val="173010EA"/>
    <w:rsid w:val="17595675"/>
    <w:rsid w:val="18074DFE"/>
    <w:rsid w:val="181D117F"/>
    <w:rsid w:val="187778B0"/>
    <w:rsid w:val="187D1603"/>
    <w:rsid w:val="188C602F"/>
    <w:rsid w:val="189A47A6"/>
    <w:rsid w:val="18CB0C54"/>
    <w:rsid w:val="19135370"/>
    <w:rsid w:val="19195835"/>
    <w:rsid w:val="1939100D"/>
    <w:rsid w:val="1986452E"/>
    <w:rsid w:val="1AC66B1B"/>
    <w:rsid w:val="1B4F5101"/>
    <w:rsid w:val="1B8314F8"/>
    <w:rsid w:val="1BA14CE5"/>
    <w:rsid w:val="1BB93B93"/>
    <w:rsid w:val="1BC02EC9"/>
    <w:rsid w:val="1BD4751F"/>
    <w:rsid w:val="1C305C77"/>
    <w:rsid w:val="1C756844"/>
    <w:rsid w:val="1CE25BD9"/>
    <w:rsid w:val="1CEA1813"/>
    <w:rsid w:val="1D110F4A"/>
    <w:rsid w:val="1DBE4C4F"/>
    <w:rsid w:val="1DCE4E6B"/>
    <w:rsid w:val="1DCF7E90"/>
    <w:rsid w:val="1DFA0480"/>
    <w:rsid w:val="1E0702D5"/>
    <w:rsid w:val="1E2A2390"/>
    <w:rsid w:val="1E6173A9"/>
    <w:rsid w:val="1EBC12E9"/>
    <w:rsid w:val="1ECC2094"/>
    <w:rsid w:val="1EDD3713"/>
    <w:rsid w:val="1EFD1EB5"/>
    <w:rsid w:val="1F0F3FAA"/>
    <w:rsid w:val="1F655CAD"/>
    <w:rsid w:val="1FCD5719"/>
    <w:rsid w:val="1FEC310F"/>
    <w:rsid w:val="206F2BEC"/>
    <w:rsid w:val="20B7383F"/>
    <w:rsid w:val="20F1691F"/>
    <w:rsid w:val="211E37E5"/>
    <w:rsid w:val="21232551"/>
    <w:rsid w:val="213D6837"/>
    <w:rsid w:val="214123EE"/>
    <w:rsid w:val="21505E1F"/>
    <w:rsid w:val="21CC4EC8"/>
    <w:rsid w:val="227B667D"/>
    <w:rsid w:val="22C73ABB"/>
    <w:rsid w:val="22D411B2"/>
    <w:rsid w:val="23862778"/>
    <w:rsid w:val="238630FC"/>
    <w:rsid w:val="239751A2"/>
    <w:rsid w:val="23C154B9"/>
    <w:rsid w:val="23DA5D76"/>
    <w:rsid w:val="23E27005"/>
    <w:rsid w:val="23FC3088"/>
    <w:rsid w:val="240115F6"/>
    <w:rsid w:val="243D0B8F"/>
    <w:rsid w:val="244C36B9"/>
    <w:rsid w:val="247423A9"/>
    <w:rsid w:val="24762A3C"/>
    <w:rsid w:val="25591C43"/>
    <w:rsid w:val="256755F1"/>
    <w:rsid w:val="256C77FC"/>
    <w:rsid w:val="25937FF8"/>
    <w:rsid w:val="26162BF3"/>
    <w:rsid w:val="262B1704"/>
    <w:rsid w:val="2654263F"/>
    <w:rsid w:val="268974DB"/>
    <w:rsid w:val="26E370FA"/>
    <w:rsid w:val="26F5145E"/>
    <w:rsid w:val="270D7F26"/>
    <w:rsid w:val="272B1958"/>
    <w:rsid w:val="27362E40"/>
    <w:rsid w:val="276C4DBC"/>
    <w:rsid w:val="27A754FE"/>
    <w:rsid w:val="27D84B52"/>
    <w:rsid w:val="28377BAD"/>
    <w:rsid w:val="289B6AFE"/>
    <w:rsid w:val="2915659D"/>
    <w:rsid w:val="29171CDA"/>
    <w:rsid w:val="292B4B81"/>
    <w:rsid w:val="29517568"/>
    <w:rsid w:val="295208CA"/>
    <w:rsid w:val="29E94E30"/>
    <w:rsid w:val="2A2315A7"/>
    <w:rsid w:val="2A4626B7"/>
    <w:rsid w:val="2A525B82"/>
    <w:rsid w:val="2A643349"/>
    <w:rsid w:val="2A6E25ED"/>
    <w:rsid w:val="2A7B5596"/>
    <w:rsid w:val="2AEC787B"/>
    <w:rsid w:val="2AEF4E51"/>
    <w:rsid w:val="2B027754"/>
    <w:rsid w:val="2B4A0449"/>
    <w:rsid w:val="2C281A13"/>
    <w:rsid w:val="2C4923EB"/>
    <w:rsid w:val="2C762889"/>
    <w:rsid w:val="2CC04F1D"/>
    <w:rsid w:val="2CCD217B"/>
    <w:rsid w:val="2CD93355"/>
    <w:rsid w:val="2CE95552"/>
    <w:rsid w:val="2D0F6BAB"/>
    <w:rsid w:val="2DCE02D8"/>
    <w:rsid w:val="2E9225A9"/>
    <w:rsid w:val="2EB06284"/>
    <w:rsid w:val="2EF07FDF"/>
    <w:rsid w:val="2F0671F7"/>
    <w:rsid w:val="2F1A4482"/>
    <w:rsid w:val="2F572353"/>
    <w:rsid w:val="2F6F12FE"/>
    <w:rsid w:val="2FE90C84"/>
    <w:rsid w:val="30AC5151"/>
    <w:rsid w:val="30F30DF9"/>
    <w:rsid w:val="30F82B9E"/>
    <w:rsid w:val="31105C9D"/>
    <w:rsid w:val="31BF1022"/>
    <w:rsid w:val="31C968D2"/>
    <w:rsid w:val="31DB4900"/>
    <w:rsid w:val="31E1096A"/>
    <w:rsid w:val="334B787D"/>
    <w:rsid w:val="336C6B37"/>
    <w:rsid w:val="33CC2AE2"/>
    <w:rsid w:val="33D80A37"/>
    <w:rsid w:val="340C290D"/>
    <w:rsid w:val="3473583F"/>
    <w:rsid w:val="34AE29C7"/>
    <w:rsid w:val="34D76FF4"/>
    <w:rsid w:val="35D33336"/>
    <w:rsid w:val="35D43696"/>
    <w:rsid w:val="35F610D9"/>
    <w:rsid w:val="36134751"/>
    <w:rsid w:val="37183930"/>
    <w:rsid w:val="37B15AD3"/>
    <w:rsid w:val="380D6E27"/>
    <w:rsid w:val="385A1B41"/>
    <w:rsid w:val="387F4512"/>
    <w:rsid w:val="38A30A19"/>
    <w:rsid w:val="38A61F77"/>
    <w:rsid w:val="38BF3E88"/>
    <w:rsid w:val="38CB0A72"/>
    <w:rsid w:val="392C0F07"/>
    <w:rsid w:val="39D95FC0"/>
    <w:rsid w:val="39E0341B"/>
    <w:rsid w:val="39E67542"/>
    <w:rsid w:val="3A2D72F8"/>
    <w:rsid w:val="3A3B08AB"/>
    <w:rsid w:val="3A4360C1"/>
    <w:rsid w:val="3A586285"/>
    <w:rsid w:val="3A7D621B"/>
    <w:rsid w:val="3ADC2099"/>
    <w:rsid w:val="3AE77AAB"/>
    <w:rsid w:val="3B4928EA"/>
    <w:rsid w:val="3BA21C0C"/>
    <w:rsid w:val="3BEF4250"/>
    <w:rsid w:val="3BFE27A8"/>
    <w:rsid w:val="3C675C84"/>
    <w:rsid w:val="3D034804"/>
    <w:rsid w:val="3D041163"/>
    <w:rsid w:val="3D2D01DB"/>
    <w:rsid w:val="3D31352A"/>
    <w:rsid w:val="3DA04507"/>
    <w:rsid w:val="3DC961A2"/>
    <w:rsid w:val="3DFC2452"/>
    <w:rsid w:val="3E2C781C"/>
    <w:rsid w:val="3EA9261C"/>
    <w:rsid w:val="3F941166"/>
    <w:rsid w:val="403B74B7"/>
    <w:rsid w:val="405059A1"/>
    <w:rsid w:val="407D5BBD"/>
    <w:rsid w:val="409E698E"/>
    <w:rsid w:val="41A11BF9"/>
    <w:rsid w:val="41F01436"/>
    <w:rsid w:val="423C0341"/>
    <w:rsid w:val="42597185"/>
    <w:rsid w:val="431D78A4"/>
    <w:rsid w:val="432C7891"/>
    <w:rsid w:val="4334773A"/>
    <w:rsid w:val="43394C1E"/>
    <w:rsid w:val="43791C42"/>
    <w:rsid w:val="43D9301E"/>
    <w:rsid w:val="44064B5B"/>
    <w:rsid w:val="44E2445C"/>
    <w:rsid w:val="44F05DE2"/>
    <w:rsid w:val="45021189"/>
    <w:rsid w:val="450E7A4D"/>
    <w:rsid w:val="451F2689"/>
    <w:rsid w:val="45683394"/>
    <w:rsid w:val="45E313F3"/>
    <w:rsid w:val="46193E93"/>
    <w:rsid w:val="4658385B"/>
    <w:rsid w:val="46E27BDD"/>
    <w:rsid w:val="46F021F0"/>
    <w:rsid w:val="47221177"/>
    <w:rsid w:val="472F5D23"/>
    <w:rsid w:val="477613AD"/>
    <w:rsid w:val="47867178"/>
    <w:rsid w:val="47E736A3"/>
    <w:rsid w:val="485476A8"/>
    <w:rsid w:val="4A141B4A"/>
    <w:rsid w:val="4A426F73"/>
    <w:rsid w:val="4A5D2BCA"/>
    <w:rsid w:val="4A6F3F27"/>
    <w:rsid w:val="4AA755D7"/>
    <w:rsid w:val="4ABB0291"/>
    <w:rsid w:val="4B823FC9"/>
    <w:rsid w:val="4BF504C1"/>
    <w:rsid w:val="4C036842"/>
    <w:rsid w:val="4CB53EF5"/>
    <w:rsid w:val="4D0B0417"/>
    <w:rsid w:val="4DE23460"/>
    <w:rsid w:val="4E311D11"/>
    <w:rsid w:val="4E391056"/>
    <w:rsid w:val="4E4E34D3"/>
    <w:rsid w:val="4E7E015A"/>
    <w:rsid w:val="4EE36620"/>
    <w:rsid w:val="4EEB5A14"/>
    <w:rsid w:val="4F0C2243"/>
    <w:rsid w:val="4F0C5C43"/>
    <w:rsid w:val="4F284E90"/>
    <w:rsid w:val="4F374C7F"/>
    <w:rsid w:val="4F8C40ED"/>
    <w:rsid w:val="4F9232B2"/>
    <w:rsid w:val="4FA50D2B"/>
    <w:rsid w:val="504A1037"/>
    <w:rsid w:val="507B4A98"/>
    <w:rsid w:val="50CA64D8"/>
    <w:rsid w:val="511F7E95"/>
    <w:rsid w:val="51337C14"/>
    <w:rsid w:val="513428C2"/>
    <w:rsid w:val="51527231"/>
    <w:rsid w:val="517F1D45"/>
    <w:rsid w:val="51A606B7"/>
    <w:rsid w:val="51FB5760"/>
    <w:rsid w:val="51FD30C2"/>
    <w:rsid w:val="52352778"/>
    <w:rsid w:val="52490F7B"/>
    <w:rsid w:val="531A09EE"/>
    <w:rsid w:val="531A71A6"/>
    <w:rsid w:val="5332096A"/>
    <w:rsid w:val="537B2BA7"/>
    <w:rsid w:val="53980022"/>
    <w:rsid w:val="546C7D65"/>
    <w:rsid w:val="54BB47F0"/>
    <w:rsid w:val="551C2F6C"/>
    <w:rsid w:val="557A28D5"/>
    <w:rsid w:val="558E3514"/>
    <w:rsid w:val="55A04C39"/>
    <w:rsid w:val="55A546AD"/>
    <w:rsid w:val="55E837FF"/>
    <w:rsid w:val="560F7C92"/>
    <w:rsid w:val="5638256E"/>
    <w:rsid w:val="5673316B"/>
    <w:rsid w:val="567F3347"/>
    <w:rsid w:val="569E7D2D"/>
    <w:rsid w:val="56A32BEA"/>
    <w:rsid w:val="56E04FC4"/>
    <w:rsid w:val="57695879"/>
    <w:rsid w:val="576B79BD"/>
    <w:rsid w:val="57971B40"/>
    <w:rsid w:val="58377000"/>
    <w:rsid w:val="583909BF"/>
    <w:rsid w:val="5877385A"/>
    <w:rsid w:val="58D84E7E"/>
    <w:rsid w:val="59072B5F"/>
    <w:rsid w:val="59783971"/>
    <w:rsid w:val="597A1F82"/>
    <w:rsid w:val="5A1C4467"/>
    <w:rsid w:val="5A622460"/>
    <w:rsid w:val="5A74000E"/>
    <w:rsid w:val="5AC00D3C"/>
    <w:rsid w:val="5B0051FD"/>
    <w:rsid w:val="5B1F359D"/>
    <w:rsid w:val="5B8301BA"/>
    <w:rsid w:val="5C145627"/>
    <w:rsid w:val="5C8537D6"/>
    <w:rsid w:val="5CC94B35"/>
    <w:rsid w:val="5D2576AF"/>
    <w:rsid w:val="5D45489D"/>
    <w:rsid w:val="5D472A93"/>
    <w:rsid w:val="5DBE719C"/>
    <w:rsid w:val="5E9132B8"/>
    <w:rsid w:val="5EE66AF1"/>
    <w:rsid w:val="5F1C082C"/>
    <w:rsid w:val="5F55485A"/>
    <w:rsid w:val="5F635B61"/>
    <w:rsid w:val="5FEE0CF0"/>
    <w:rsid w:val="60676390"/>
    <w:rsid w:val="607C4905"/>
    <w:rsid w:val="608A4457"/>
    <w:rsid w:val="609C5352"/>
    <w:rsid w:val="61167D3C"/>
    <w:rsid w:val="61331CE6"/>
    <w:rsid w:val="615974CE"/>
    <w:rsid w:val="619F66A2"/>
    <w:rsid w:val="61D2008E"/>
    <w:rsid w:val="61DF20FC"/>
    <w:rsid w:val="621B4787"/>
    <w:rsid w:val="621E2499"/>
    <w:rsid w:val="622179EA"/>
    <w:rsid w:val="62C017DE"/>
    <w:rsid w:val="62CB03CF"/>
    <w:rsid w:val="63372D6B"/>
    <w:rsid w:val="636332AB"/>
    <w:rsid w:val="637A7181"/>
    <w:rsid w:val="63C4432F"/>
    <w:rsid w:val="64396CBA"/>
    <w:rsid w:val="64C9725B"/>
    <w:rsid w:val="64D93C20"/>
    <w:rsid w:val="65440F41"/>
    <w:rsid w:val="65AF7072"/>
    <w:rsid w:val="65CF7C90"/>
    <w:rsid w:val="65FC6EE4"/>
    <w:rsid w:val="664F0A01"/>
    <w:rsid w:val="668A4A40"/>
    <w:rsid w:val="66E3061F"/>
    <w:rsid w:val="66EA4EB7"/>
    <w:rsid w:val="676300F2"/>
    <w:rsid w:val="680E6AF0"/>
    <w:rsid w:val="684E56BF"/>
    <w:rsid w:val="689E70C8"/>
    <w:rsid w:val="68C6424D"/>
    <w:rsid w:val="68CD7A13"/>
    <w:rsid w:val="68D7538C"/>
    <w:rsid w:val="68E24779"/>
    <w:rsid w:val="68EC05BC"/>
    <w:rsid w:val="690D242B"/>
    <w:rsid w:val="69115837"/>
    <w:rsid w:val="691839F9"/>
    <w:rsid w:val="695E62E9"/>
    <w:rsid w:val="69CB7F54"/>
    <w:rsid w:val="69D45A60"/>
    <w:rsid w:val="6A2C389C"/>
    <w:rsid w:val="6A532FF8"/>
    <w:rsid w:val="6A712702"/>
    <w:rsid w:val="6A9C0191"/>
    <w:rsid w:val="6AA90A18"/>
    <w:rsid w:val="6AD173EE"/>
    <w:rsid w:val="6B01093B"/>
    <w:rsid w:val="6B8B2B5C"/>
    <w:rsid w:val="6BF5648C"/>
    <w:rsid w:val="6C073936"/>
    <w:rsid w:val="6CBD30D1"/>
    <w:rsid w:val="6CE61AA3"/>
    <w:rsid w:val="6DDD23A0"/>
    <w:rsid w:val="6DF927B8"/>
    <w:rsid w:val="6E06329E"/>
    <w:rsid w:val="6E824B81"/>
    <w:rsid w:val="6EE2794B"/>
    <w:rsid w:val="6F8308CF"/>
    <w:rsid w:val="6FC24D36"/>
    <w:rsid w:val="705C4623"/>
    <w:rsid w:val="705E7AE8"/>
    <w:rsid w:val="70690AB4"/>
    <w:rsid w:val="70935C93"/>
    <w:rsid w:val="70E3479D"/>
    <w:rsid w:val="71417192"/>
    <w:rsid w:val="71423F48"/>
    <w:rsid w:val="71943348"/>
    <w:rsid w:val="71C4588D"/>
    <w:rsid w:val="71DB7624"/>
    <w:rsid w:val="7205149F"/>
    <w:rsid w:val="72805331"/>
    <w:rsid w:val="73344DBB"/>
    <w:rsid w:val="73777D59"/>
    <w:rsid w:val="737B3C50"/>
    <w:rsid w:val="739D1A50"/>
    <w:rsid w:val="73A32B53"/>
    <w:rsid w:val="73A63852"/>
    <w:rsid w:val="74622FD9"/>
    <w:rsid w:val="74914413"/>
    <w:rsid w:val="74E96FC0"/>
    <w:rsid w:val="75420700"/>
    <w:rsid w:val="7584307E"/>
    <w:rsid w:val="75EE4D89"/>
    <w:rsid w:val="75EE5C54"/>
    <w:rsid w:val="763162E6"/>
    <w:rsid w:val="76691470"/>
    <w:rsid w:val="76B11FD1"/>
    <w:rsid w:val="76CF5C37"/>
    <w:rsid w:val="76D3671A"/>
    <w:rsid w:val="773002F1"/>
    <w:rsid w:val="77846E7D"/>
    <w:rsid w:val="778D694A"/>
    <w:rsid w:val="77954196"/>
    <w:rsid w:val="77CA0BB8"/>
    <w:rsid w:val="781F29C9"/>
    <w:rsid w:val="78871D05"/>
    <w:rsid w:val="788931DD"/>
    <w:rsid w:val="7930759D"/>
    <w:rsid w:val="7931740C"/>
    <w:rsid w:val="79F6318C"/>
    <w:rsid w:val="79FE7279"/>
    <w:rsid w:val="7A4F5E31"/>
    <w:rsid w:val="7AB00009"/>
    <w:rsid w:val="7AFD3749"/>
    <w:rsid w:val="7B1A5DEE"/>
    <w:rsid w:val="7B22383D"/>
    <w:rsid w:val="7B575AEF"/>
    <w:rsid w:val="7B8D7013"/>
    <w:rsid w:val="7BAC3726"/>
    <w:rsid w:val="7BB711CA"/>
    <w:rsid w:val="7BB71946"/>
    <w:rsid w:val="7BBB40EC"/>
    <w:rsid w:val="7C673095"/>
    <w:rsid w:val="7CE54EC1"/>
    <w:rsid w:val="7CFE0783"/>
    <w:rsid w:val="7D2A31E5"/>
    <w:rsid w:val="7D7773B8"/>
    <w:rsid w:val="7DD218A1"/>
    <w:rsid w:val="7E19370C"/>
    <w:rsid w:val="7E6C054C"/>
    <w:rsid w:val="7E914D2D"/>
    <w:rsid w:val="7EAC1D99"/>
    <w:rsid w:val="7EC91EC1"/>
    <w:rsid w:val="7F0B52BE"/>
    <w:rsid w:val="7F1D1039"/>
    <w:rsid w:val="7F5914B5"/>
    <w:rsid w:val="7F80732B"/>
    <w:rsid w:val="7F890A1A"/>
    <w:rsid w:val="7F8A2FB0"/>
    <w:rsid w:val="7FEC14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49">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annotation subject"/>
    <w:basedOn w:val="16"/>
    <w:next w:val="16"/>
    <w:link w:val="129"/>
    <w:qFormat/>
    <w:uiPriority w:val="0"/>
    <w:rPr>
      <w:b/>
      <w:bCs/>
    </w:rPr>
  </w:style>
  <w:style w:type="paragraph" w:styleId="16">
    <w:name w:val="annotation text"/>
    <w:basedOn w:val="1"/>
    <w:link w:val="109"/>
    <w:qFormat/>
    <w:uiPriority w:val="99"/>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1"/>
    <w:qFormat/>
    <w:uiPriority w:val="0"/>
    <w:pPr>
      <w:spacing w:before="120" w:after="120"/>
    </w:pPr>
    <w:rPr>
      <w:b/>
    </w:rPr>
  </w:style>
  <w:style w:type="paragraph" w:styleId="31">
    <w:name w:val="Document Map"/>
    <w:basedOn w:val="1"/>
    <w:semiHidden/>
    <w:qFormat/>
    <w:uiPriority w:val="0"/>
    <w:pPr>
      <w:shd w:val="clear" w:color="auto" w:fill="000080"/>
    </w:pPr>
    <w:rPr>
      <w:rFonts w:ascii="Tahoma" w:hAnsi="Tahoma"/>
    </w:rPr>
  </w:style>
  <w:style w:type="paragraph" w:styleId="32">
    <w:name w:val="Body Text"/>
    <w:basedOn w:val="1"/>
    <w:link w:val="123"/>
    <w:qFormat/>
    <w:uiPriority w:val="0"/>
  </w:style>
  <w:style w:type="paragraph" w:styleId="33">
    <w:name w:val="Plain Text"/>
    <w:basedOn w:val="1"/>
    <w:link w:val="127"/>
    <w:qFormat/>
    <w:uiPriority w:val="99"/>
    <w:rPr>
      <w:rFonts w:ascii="Courier New" w:hAnsi="Courier New"/>
      <w:lang w:val="nb-NO"/>
    </w:rPr>
  </w:style>
  <w:style w:type="paragraph" w:styleId="34">
    <w:name w:val="List Bullet 5"/>
    <w:basedOn w:val="26"/>
    <w:qFormat/>
    <w:uiPriority w:val="0"/>
    <w:pPr>
      <w:ind w:left="1702"/>
    </w:pPr>
  </w:style>
  <w:style w:type="paragraph" w:styleId="35">
    <w:name w:val="toc 8"/>
    <w:basedOn w:val="23"/>
    <w:next w:val="1"/>
    <w:qFormat/>
    <w:uiPriority w:val="0"/>
    <w:pPr>
      <w:spacing w:before="180"/>
      <w:ind w:left="2693" w:hanging="2693"/>
    </w:pPr>
    <w:rPr>
      <w:b/>
    </w:rPr>
  </w:style>
  <w:style w:type="paragraph" w:styleId="36">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7">
    <w:name w:val="endnote text"/>
    <w:basedOn w:val="1"/>
    <w:link w:val="143"/>
    <w:qFormat/>
    <w:uiPriority w:val="0"/>
    <w:pPr>
      <w:overflowPunct w:val="0"/>
      <w:autoSpaceDE w:val="0"/>
      <w:autoSpaceDN w:val="0"/>
      <w:adjustRightInd w:val="0"/>
      <w:textAlignment w:val="baseline"/>
    </w:pPr>
    <w:rPr>
      <w:rFonts w:eastAsia="Yu Mincho"/>
    </w:rPr>
  </w:style>
  <w:style w:type="paragraph" w:styleId="38">
    <w:name w:val="Balloon Text"/>
    <w:basedOn w:val="1"/>
    <w:link w:val="58"/>
    <w:qFormat/>
    <w:uiPriority w:val="0"/>
    <w:pPr>
      <w:spacing w:after="0"/>
    </w:pPr>
    <w:rPr>
      <w:sz w:val="18"/>
      <w:szCs w:val="18"/>
    </w:rPr>
  </w:style>
  <w:style w:type="paragraph" w:styleId="39">
    <w:name w:val="footer"/>
    <w:basedOn w:val="40"/>
    <w:link w:val="133"/>
    <w:qFormat/>
    <w:uiPriority w:val="0"/>
    <w:pPr>
      <w:jc w:val="center"/>
    </w:pPr>
    <w:rPr>
      <w:i/>
    </w:rPr>
  </w:style>
  <w:style w:type="paragraph" w:styleId="40">
    <w:name w:val="header"/>
    <w:basedOn w:val="1"/>
    <w:link w:val="108"/>
    <w:qFormat/>
    <w:uiPriority w:val="0"/>
    <w:pPr>
      <w:widowControl w:val="0"/>
    </w:pPr>
    <w:rPr>
      <w:rFonts w:ascii="Arial" w:hAnsi="Arial"/>
      <w:b/>
      <w:sz w:val="18"/>
      <w:lang w:eastAsia="sv-SE"/>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link w:val="144"/>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endnote reference"/>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annotation reference"/>
    <w:semiHidden/>
    <w:qFormat/>
    <w:uiPriority w:val="0"/>
    <w:rPr>
      <w:sz w:val="16"/>
    </w:rPr>
  </w:style>
  <w:style w:type="character" w:styleId="55">
    <w:name w:val="footnote reference"/>
    <w:semiHidden/>
    <w:qFormat/>
    <w:uiPriority w:val="0"/>
    <w:rPr>
      <w:b/>
      <w:position w:val="6"/>
      <w:sz w:val="16"/>
    </w:rPr>
  </w:style>
  <w:style w:type="table" w:styleId="57">
    <w:name w:val="Table Grid"/>
    <w:basedOn w:val="5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8">
    <w:name w:val="Balloon Text Char"/>
    <w:link w:val="38"/>
    <w:qFormat/>
    <w:uiPriority w:val="0"/>
    <w:rPr>
      <w:sz w:val="18"/>
      <w:szCs w:val="18"/>
      <w:lang w:val="en-GB" w:eastAsia="en-US"/>
    </w:rPr>
  </w:style>
  <w:style w:type="paragraph" w:customStyle="1" w:styleId="59">
    <w:name w:val="EQ"/>
    <w:basedOn w:val="1"/>
    <w:next w:val="1"/>
    <w:link w:val="150"/>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2"/>
    <w:qFormat/>
    <w:uiPriority w:val="0"/>
    <w:pPr>
      <w:jc w:val="center"/>
    </w:pPr>
  </w:style>
  <w:style w:type="paragraph" w:customStyle="1" w:styleId="70">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0"/>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2">
    <w:name w:val="TAN"/>
    <w:basedOn w:val="67"/>
    <w:link w:val="114"/>
    <w:qFormat/>
    <w:uiPriority w:val="0"/>
    <w:pPr>
      <w:ind w:left="851" w:hanging="851"/>
    </w:pPr>
  </w:style>
  <w:style w:type="paragraph" w:customStyle="1" w:styleId="83">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4"/>
    <w:qFormat/>
    <w:uiPriority w:val="0"/>
  </w:style>
  <w:style w:type="paragraph" w:customStyle="1" w:styleId="89">
    <w:name w:val="B5"/>
    <w:basedOn w:val="43"/>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eastAsia="en-US" w:bidi="ar-SA"/>
    </w:rPr>
  </w:style>
  <w:style w:type="character" w:customStyle="1" w:styleId="108">
    <w:name w:val="Header Char"/>
    <w:link w:val="40"/>
    <w:qFormat/>
    <w:uiPriority w:val="0"/>
    <w:rPr>
      <w:rFonts w:ascii="Arial" w:hAnsi="Arial"/>
      <w:b/>
      <w:sz w:val="18"/>
      <w:lang w:val="en-GB" w:bidi="ar-SA"/>
    </w:rPr>
  </w:style>
  <w:style w:type="character" w:customStyle="1" w:styleId="109">
    <w:name w:val="Comment Text Char"/>
    <w:link w:val="16"/>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2">
    <w:name w:val="TAC Char"/>
    <w:link w:val="69"/>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4">
    <w:name w:val="TAN Char"/>
    <w:link w:val="82"/>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line="259" w:lineRule="auto"/>
    </w:pPr>
    <w:rPr>
      <w:rFonts w:ascii="Arial" w:hAnsi="Arial" w:eastAsia="宋体" w:cs="Times New Roman"/>
      <w:lang w:val="en-GB" w:eastAsia="en-US" w:bidi="ar-SA"/>
    </w:rPr>
  </w:style>
  <w:style w:type="character" w:customStyle="1" w:styleId="118">
    <w:name w:val="Heading 8 Char"/>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5"/>
    <w:qFormat/>
    <w:uiPriority w:val="0"/>
    <w:rPr>
      <w:lang w:val="en-GB"/>
    </w:rPr>
  </w:style>
  <w:style w:type="character" w:customStyle="1" w:styleId="121">
    <w:name w:val="Caption Char"/>
    <w:link w:val="30"/>
    <w:qFormat/>
    <w:uiPriority w:val="0"/>
    <w:rPr>
      <w:b/>
      <w:lang w:val="en-GB"/>
    </w:rPr>
  </w:style>
  <w:style w:type="character" w:customStyle="1" w:styleId="122">
    <w:name w:val="Heading 3 Char"/>
    <w:link w:val="4"/>
    <w:qFormat/>
    <w:uiPriority w:val="0"/>
    <w:rPr>
      <w:rFonts w:ascii="Arial" w:hAnsi="Arial"/>
      <w:sz w:val="28"/>
      <w:lang w:eastAsia="en-US"/>
    </w:rPr>
  </w:style>
  <w:style w:type="character" w:customStyle="1" w:styleId="123">
    <w:name w:val="Body Text Char"/>
    <w:link w:val="32"/>
    <w:qFormat/>
    <w:uiPriority w:val="0"/>
    <w:rPr>
      <w:lang w:val="en-GB"/>
    </w:rPr>
  </w:style>
  <w:style w:type="paragraph" w:customStyle="1" w:styleId="124">
    <w:name w:val="3GPP Normal Text"/>
    <w:basedOn w:val="32"/>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Plain Text Char"/>
    <w:link w:val="33"/>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29">
    <w:name w:val="Comment Subject Char"/>
    <w:link w:val="15"/>
    <w:qFormat/>
    <w:uiPriority w:val="99"/>
    <w:rPr>
      <w:b/>
      <w:bCs/>
      <w:lang w:val="en-GB" w:eastAsia="en-US"/>
    </w:rPr>
  </w:style>
  <w:style w:type="character" w:customStyle="1" w:styleId="130">
    <w:name w:val="不明显参考1"/>
    <w:qFormat/>
    <w:uiPriority w:val="31"/>
    <w:rPr>
      <w:smallCaps/>
      <w:color w:val="C0504D"/>
      <w:u w:val="single"/>
    </w:rPr>
  </w:style>
  <w:style w:type="paragraph" w:customStyle="1" w:styleId="131">
    <w:name w:val="样式 页眉"/>
    <w:basedOn w:val="40"/>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Footer Char"/>
    <w:link w:val="39"/>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5">
    <w:name w:val="Heading 4 Char"/>
    <w:basedOn w:val="49"/>
    <w:link w:val="5"/>
    <w:qFormat/>
    <w:uiPriority w:val="0"/>
    <w:rPr>
      <w:rFonts w:ascii="Arial" w:hAnsi="Arial"/>
      <w:sz w:val="24"/>
      <w:lang w:eastAsia="en-US"/>
    </w:rPr>
  </w:style>
  <w:style w:type="character" w:customStyle="1" w:styleId="136">
    <w:name w:val="Heading 5 Char"/>
    <w:basedOn w:val="49"/>
    <w:link w:val="6"/>
    <w:qFormat/>
    <w:uiPriority w:val="0"/>
    <w:rPr>
      <w:rFonts w:ascii="Arial" w:hAnsi="Arial"/>
      <w:sz w:val="22"/>
      <w:lang w:eastAsia="en-US"/>
    </w:rPr>
  </w:style>
  <w:style w:type="character" w:customStyle="1" w:styleId="137">
    <w:name w:val="Heading 6 Char"/>
    <w:basedOn w:val="49"/>
    <w:link w:val="7"/>
    <w:qFormat/>
    <w:uiPriority w:val="0"/>
    <w:rPr>
      <w:rFonts w:ascii="Arial" w:hAnsi="Arial"/>
      <w:lang w:eastAsia="en-US"/>
    </w:rPr>
  </w:style>
  <w:style w:type="character" w:customStyle="1" w:styleId="138">
    <w:name w:val="Heading 7 Char"/>
    <w:basedOn w:val="49"/>
    <w:link w:val="9"/>
    <w:qFormat/>
    <w:uiPriority w:val="0"/>
    <w:rPr>
      <w:rFonts w:ascii="Arial" w:hAnsi="Arial"/>
      <w:lang w:eastAsia="en-US"/>
    </w:rPr>
  </w:style>
  <w:style w:type="character" w:customStyle="1" w:styleId="139">
    <w:name w:val="Heading 9 Char"/>
    <w:basedOn w:val="49"/>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49"/>
    <w:link w:val="36"/>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49"/>
    <w:link w:val="37"/>
    <w:qFormat/>
    <w:uiPriority w:val="0"/>
    <w:rPr>
      <w:rFonts w:eastAsia="Yu Mincho"/>
      <w:lang w:val="en-GB" w:eastAsia="en-US"/>
    </w:rPr>
  </w:style>
  <w:style w:type="character" w:customStyle="1" w:styleId="144">
    <w:name w:val="Footnote Text Char"/>
    <w:basedOn w:val="49"/>
    <w:link w:val="42"/>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9"/>
    <w:qFormat/>
    <w:locked/>
    <w:uiPriority w:val="0"/>
    <w:rPr>
      <w:lang w:val="en-GB" w:eastAsia="en-US"/>
    </w:rPr>
  </w:style>
  <w:style w:type="character" w:customStyle="1" w:styleId="151">
    <w:name w:val="PL Char"/>
    <w:link w:val="65"/>
    <w:qFormat/>
    <w:uiPriority w:val="0"/>
    <w:rPr>
      <w:rFonts w:ascii="Courier New" w:hAnsi="Courier New"/>
      <w:sz w:val="16"/>
      <w:lang w:val="en-GB" w:eastAsia="en-US"/>
    </w:rPr>
  </w:style>
  <w:style w:type="character" w:customStyle="1" w:styleId="152">
    <w:name w:val="List Paragraph Char"/>
    <w:link w:val="149"/>
    <w:qFormat/>
    <w:locked/>
    <w:uiPriority w:val="34"/>
    <w:rPr>
      <w:rFonts w:eastAsia="MS Mincho"/>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73F976-D013-4278-A458-E81600D29000}">
  <ds:schemaRefs/>
</ds:datastoreItem>
</file>

<file path=docProps/app.xml><?xml version="1.0" encoding="utf-8"?>
<Properties xmlns="http://schemas.openxmlformats.org/officeDocument/2006/extended-properties" xmlns:vt="http://schemas.openxmlformats.org/officeDocument/2006/docPropsVTypes">
  <Template>Normal</Template>
  <Pages>16</Pages>
  <Words>4682</Words>
  <Characters>26688</Characters>
  <Lines>222</Lines>
  <Paragraphs>62</Paragraphs>
  <TotalTime>5</TotalTime>
  <ScaleCrop>false</ScaleCrop>
  <LinksUpToDate>false</LinksUpToDate>
  <CharactersWithSpaces>31308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2020-08-19T10:32:00Z</dcterms:created>
  <dc:creator>양윤오/책임연구원/미래기술센터 C&amp;M표준(연)5G무선통신표준Task(yoonoh.yang@lge.com)</dc:creator>
  <cp:lastModifiedBy>ZTE_wubin2</cp:lastModifiedBy>
  <cp:lastPrinted>2019-04-25T01:09:00Z</cp:lastPrinted>
  <dcterms:modified xsi:type="dcterms:W3CDTF">2020-08-20T16:06:19Z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1597832691</vt:lpwstr>
  </property>
</Properties>
</file>